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1E73C" w14:textId="77777777" w:rsidR="00D64871" w:rsidRDefault="00D64871" w:rsidP="00E04401">
      <w:pPr>
        <w:widowControl w:val="0"/>
        <w:spacing w:after="0" w:line="240" w:lineRule="auto"/>
        <w:jc w:val="right"/>
        <w:rPr>
          <w:rFonts w:ascii="Times New Roman" w:hAnsi="Times New Roman" w:cs="Times New Roman"/>
          <w:b/>
          <w:sz w:val="28"/>
          <w:szCs w:val="28"/>
        </w:rPr>
      </w:pPr>
    </w:p>
    <w:p w14:paraId="44AC33A2" w14:textId="6CFFA365" w:rsidR="002D3B8E" w:rsidRPr="00F636A0" w:rsidRDefault="002D3B8E" w:rsidP="00065E5F">
      <w:pPr>
        <w:widowControl w:val="0"/>
        <w:spacing w:after="0" w:line="240" w:lineRule="auto"/>
        <w:jc w:val="center"/>
        <w:rPr>
          <w:rFonts w:ascii="Times New Roman" w:hAnsi="Times New Roman" w:cs="Times New Roman"/>
          <w:b/>
          <w:sz w:val="28"/>
          <w:szCs w:val="28"/>
        </w:rPr>
      </w:pPr>
      <w:r w:rsidRPr="00F636A0">
        <w:rPr>
          <w:rFonts w:ascii="Times New Roman" w:hAnsi="Times New Roman" w:cs="Times New Roman"/>
          <w:b/>
          <w:sz w:val="28"/>
          <w:szCs w:val="28"/>
        </w:rPr>
        <w:t>TỔNG HỢP Ý KIẾN CỦA CÁC BỘ, NGÀNH</w:t>
      </w:r>
      <w:r w:rsidR="003C21BC" w:rsidRPr="00F636A0">
        <w:rPr>
          <w:rFonts w:ascii="Times New Roman" w:hAnsi="Times New Roman" w:cs="Times New Roman"/>
          <w:b/>
          <w:sz w:val="28"/>
          <w:szCs w:val="28"/>
        </w:rPr>
        <w:t>, HIỆP HỘI</w:t>
      </w:r>
      <w:r w:rsidRPr="00F636A0">
        <w:rPr>
          <w:rFonts w:ascii="Times New Roman" w:hAnsi="Times New Roman" w:cs="Times New Roman"/>
          <w:b/>
          <w:sz w:val="28"/>
          <w:szCs w:val="28"/>
        </w:rPr>
        <w:t xml:space="preserve"> ĐỐI VỚI HỒ SƠ XÂY DỰNG NGHỊ ĐỊNH QUY ĐỊNH ĐIỀU KIỆN CẤP PHÉP CỦA TỔ CHỨC TÍN DỤNG, CHI NHÁNH NGÂN HÀNG NƯỚC NGOÀI</w:t>
      </w:r>
    </w:p>
    <w:p w14:paraId="5830E338" w14:textId="77777777" w:rsidR="00D64871" w:rsidRPr="00F636A0" w:rsidRDefault="00D64871" w:rsidP="00065E5F">
      <w:pPr>
        <w:widowControl w:val="0"/>
        <w:spacing w:after="0" w:line="240" w:lineRule="auto"/>
        <w:jc w:val="center"/>
        <w:rPr>
          <w:rFonts w:ascii="Times New Roman" w:hAnsi="Times New Roman" w:cs="Times New Roman"/>
          <w:b/>
          <w:sz w:val="28"/>
          <w:szCs w:val="28"/>
        </w:rPr>
      </w:pPr>
    </w:p>
    <w:p w14:paraId="00368022" w14:textId="0B690D53" w:rsidR="00AD500F" w:rsidRPr="00F636A0" w:rsidRDefault="00AD500F" w:rsidP="00065E5F">
      <w:pPr>
        <w:widowControl w:val="0"/>
        <w:spacing w:after="0" w:line="240" w:lineRule="auto"/>
        <w:jc w:val="center"/>
        <w:rPr>
          <w:rFonts w:ascii="Times New Roman" w:hAnsi="Times New Roman" w:cs="Times New Roman"/>
          <w:b/>
          <w:sz w:val="28"/>
          <w:szCs w:val="28"/>
        </w:rPr>
        <w:sectPr w:rsidR="00AD500F" w:rsidRPr="00F636A0" w:rsidSect="00D74A41">
          <w:headerReference w:type="default" r:id="rId8"/>
          <w:pgSz w:w="16839" w:h="11907" w:orient="landscape" w:code="9"/>
          <w:pgMar w:top="709" w:right="1134" w:bottom="567" w:left="709" w:header="720" w:footer="0" w:gutter="0"/>
          <w:cols w:space="720"/>
          <w:titlePg/>
          <w:docGrid w:linePitch="360"/>
        </w:sectPr>
      </w:pPr>
    </w:p>
    <w:tbl>
      <w:tblPr>
        <w:tblStyle w:val="TableGrid"/>
        <w:tblW w:w="15417" w:type="dxa"/>
        <w:tblLayout w:type="fixed"/>
        <w:tblLook w:val="04A0" w:firstRow="1" w:lastRow="0" w:firstColumn="1" w:lastColumn="0" w:noHBand="0" w:noVBand="1"/>
      </w:tblPr>
      <w:tblGrid>
        <w:gridCol w:w="817"/>
        <w:gridCol w:w="1588"/>
        <w:gridCol w:w="7229"/>
        <w:gridCol w:w="5783"/>
      </w:tblGrid>
      <w:tr w:rsidR="00F636A0" w:rsidRPr="008A3A49" w14:paraId="6DEF76F5" w14:textId="77777777" w:rsidTr="00A5125C">
        <w:trPr>
          <w:cantSplit/>
        </w:trPr>
        <w:tc>
          <w:tcPr>
            <w:tcW w:w="817" w:type="dxa"/>
            <w:vAlign w:val="center"/>
          </w:tcPr>
          <w:p w14:paraId="21CB8193" w14:textId="77777777" w:rsidR="001C7CB1" w:rsidRPr="008A3A49" w:rsidRDefault="001C7CB1" w:rsidP="007C407F">
            <w:pPr>
              <w:widowControl w:val="0"/>
              <w:jc w:val="center"/>
              <w:rPr>
                <w:rFonts w:ascii="Times New Roman" w:hAnsi="Times New Roman" w:cs="Times New Roman"/>
                <w:b/>
                <w:sz w:val="26"/>
                <w:szCs w:val="26"/>
              </w:rPr>
            </w:pPr>
            <w:r w:rsidRPr="008A3A49">
              <w:rPr>
                <w:rFonts w:ascii="Times New Roman" w:hAnsi="Times New Roman" w:cs="Times New Roman"/>
                <w:b/>
                <w:sz w:val="26"/>
                <w:szCs w:val="26"/>
              </w:rPr>
              <w:t>STT</w:t>
            </w:r>
          </w:p>
        </w:tc>
        <w:tc>
          <w:tcPr>
            <w:tcW w:w="1588" w:type="dxa"/>
            <w:vAlign w:val="center"/>
          </w:tcPr>
          <w:p w14:paraId="097D89B7" w14:textId="50680AA9" w:rsidR="001C7CB1" w:rsidRPr="008A3A49" w:rsidRDefault="001C7CB1" w:rsidP="007C407F">
            <w:pPr>
              <w:widowControl w:val="0"/>
              <w:jc w:val="center"/>
              <w:rPr>
                <w:rFonts w:ascii="Times New Roman" w:hAnsi="Times New Roman" w:cs="Times New Roman"/>
                <w:bCs/>
                <w:sz w:val="26"/>
                <w:szCs w:val="26"/>
              </w:rPr>
            </w:pPr>
            <w:r w:rsidRPr="008A3A49">
              <w:rPr>
                <w:rFonts w:ascii="Times New Roman" w:hAnsi="Times New Roman" w:cs="Times New Roman"/>
                <w:b/>
                <w:sz w:val="26"/>
                <w:szCs w:val="26"/>
              </w:rPr>
              <w:t>Đơn vị tham gia</w:t>
            </w:r>
            <w:r w:rsidR="00AD500F" w:rsidRPr="008A3A49">
              <w:rPr>
                <w:rStyle w:val="FootnoteReference"/>
                <w:rFonts w:ascii="Times New Roman" w:hAnsi="Times New Roman" w:cs="Times New Roman"/>
                <w:b/>
                <w:sz w:val="26"/>
                <w:szCs w:val="26"/>
              </w:rPr>
              <w:footnoteReference w:id="1"/>
            </w:r>
          </w:p>
        </w:tc>
        <w:tc>
          <w:tcPr>
            <w:tcW w:w="7229" w:type="dxa"/>
            <w:vAlign w:val="center"/>
          </w:tcPr>
          <w:p w14:paraId="17369C4D" w14:textId="3EE8F14A" w:rsidR="001C7CB1" w:rsidRPr="008A3A49" w:rsidRDefault="001C7CB1" w:rsidP="007C407F">
            <w:pPr>
              <w:widowControl w:val="0"/>
              <w:jc w:val="center"/>
              <w:rPr>
                <w:rFonts w:ascii="Times New Roman" w:hAnsi="Times New Roman" w:cs="Times New Roman"/>
                <w:b/>
                <w:sz w:val="26"/>
                <w:szCs w:val="26"/>
              </w:rPr>
            </w:pPr>
            <w:r w:rsidRPr="008A3A49">
              <w:rPr>
                <w:rFonts w:ascii="Times New Roman" w:hAnsi="Times New Roman" w:cs="Times New Roman"/>
                <w:b/>
                <w:sz w:val="26"/>
                <w:szCs w:val="26"/>
              </w:rPr>
              <w:t xml:space="preserve">Ý kiến tham gia hồ sơ đề nghị xây dựng Nghị định </w:t>
            </w:r>
          </w:p>
        </w:tc>
        <w:tc>
          <w:tcPr>
            <w:tcW w:w="5783" w:type="dxa"/>
            <w:vAlign w:val="center"/>
          </w:tcPr>
          <w:p w14:paraId="7DEC5114" w14:textId="76061E0E" w:rsidR="001C7CB1" w:rsidRPr="008A3A49" w:rsidRDefault="00002D28" w:rsidP="007C407F">
            <w:pPr>
              <w:widowControl w:val="0"/>
              <w:jc w:val="center"/>
              <w:rPr>
                <w:rFonts w:ascii="Times New Roman" w:hAnsi="Times New Roman" w:cs="Times New Roman"/>
                <w:b/>
                <w:sz w:val="26"/>
                <w:szCs w:val="26"/>
              </w:rPr>
            </w:pPr>
            <w:r w:rsidRPr="008A3A49">
              <w:rPr>
                <w:rFonts w:ascii="Times New Roman" w:hAnsi="Times New Roman" w:cs="Times New Roman"/>
                <w:b/>
                <w:sz w:val="26"/>
                <w:szCs w:val="26"/>
              </w:rPr>
              <w:t>Ý kiến, g</w:t>
            </w:r>
            <w:r w:rsidR="001C7CB1" w:rsidRPr="008A3A49">
              <w:rPr>
                <w:rFonts w:ascii="Times New Roman" w:hAnsi="Times New Roman" w:cs="Times New Roman"/>
                <w:b/>
                <w:sz w:val="26"/>
                <w:szCs w:val="26"/>
              </w:rPr>
              <w:t>iải trình</w:t>
            </w:r>
            <w:r w:rsidR="009A39B4" w:rsidRPr="008A3A49">
              <w:rPr>
                <w:rFonts w:ascii="Times New Roman" w:hAnsi="Times New Roman" w:cs="Times New Roman"/>
                <w:b/>
                <w:sz w:val="26"/>
                <w:szCs w:val="26"/>
              </w:rPr>
              <w:t xml:space="preserve"> của Ngân hàng Nhà nước Việt Nam (NHNN)</w:t>
            </w:r>
          </w:p>
        </w:tc>
      </w:tr>
      <w:tr w:rsidR="00F636A0" w:rsidRPr="008A3A49" w14:paraId="2CE0CDA9" w14:textId="77777777" w:rsidTr="00A5125C">
        <w:tc>
          <w:tcPr>
            <w:tcW w:w="817" w:type="dxa"/>
          </w:tcPr>
          <w:p w14:paraId="07BAB6C7" w14:textId="419011F4" w:rsidR="002D3B8E" w:rsidRPr="008A3A49" w:rsidRDefault="002D3B8E" w:rsidP="007C407F">
            <w:pPr>
              <w:widowControl w:val="0"/>
              <w:jc w:val="center"/>
              <w:rPr>
                <w:rFonts w:ascii="Times New Roman" w:hAnsi="Times New Roman" w:cs="Times New Roman"/>
                <w:b/>
                <w:sz w:val="26"/>
                <w:szCs w:val="26"/>
              </w:rPr>
            </w:pPr>
            <w:r w:rsidRPr="008A3A49">
              <w:rPr>
                <w:rFonts w:ascii="Times New Roman" w:hAnsi="Times New Roman" w:cs="Times New Roman"/>
                <w:b/>
                <w:sz w:val="26"/>
                <w:szCs w:val="26"/>
              </w:rPr>
              <w:t>I</w:t>
            </w:r>
          </w:p>
        </w:tc>
        <w:tc>
          <w:tcPr>
            <w:tcW w:w="1588" w:type="dxa"/>
          </w:tcPr>
          <w:p w14:paraId="21029A8E" w14:textId="2C353AE7" w:rsidR="002D3B8E" w:rsidRPr="008A3A49" w:rsidRDefault="002D3B8E" w:rsidP="007C407F">
            <w:pPr>
              <w:widowControl w:val="0"/>
              <w:jc w:val="center"/>
              <w:rPr>
                <w:rFonts w:ascii="Times New Roman" w:hAnsi="Times New Roman" w:cs="Times New Roman"/>
                <w:b/>
                <w:sz w:val="26"/>
                <w:szCs w:val="26"/>
              </w:rPr>
            </w:pPr>
            <w:r w:rsidRPr="008A3A49">
              <w:rPr>
                <w:rFonts w:ascii="Times New Roman" w:hAnsi="Times New Roman" w:cs="Times New Roman"/>
                <w:b/>
                <w:bCs/>
                <w:sz w:val="26"/>
                <w:szCs w:val="26"/>
              </w:rPr>
              <w:t xml:space="preserve">Ủy ban Trung ương Mặt trận Tổ quốc Việt </w:t>
            </w:r>
          </w:p>
        </w:tc>
        <w:tc>
          <w:tcPr>
            <w:tcW w:w="7229" w:type="dxa"/>
          </w:tcPr>
          <w:p w14:paraId="7BEFFE24" w14:textId="55D56E3C" w:rsidR="002D3B8E" w:rsidRPr="008A3A49" w:rsidRDefault="002D3B8E" w:rsidP="007C407F">
            <w:pPr>
              <w:widowControl w:val="0"/>
              <w:rPr>
                <w:rFonts w:ascii="Times New Roman" w:hAnsi="Times New Roman" w:cs="Times New Roman"/>
                <w:b/>
                <w:sz w:val="26"/>
                <w:szCs w:val="26"/>
              </w:rPr>
            </w:pPr>
            <w:r w:rsidRPr="008A3A49">
              <w:rPr>
                <w:rFonts w:ascii="Times New Roman" w:hAnsi="Times New Roman" w:cs="Times New Roman"/>
                <w:sz w:val="26"/>
                <w:szCs w:val="26"/>
              </w:rPr>
              <w:t>Ban Thường trực Ủy ban Trung ương Mặt trận Tổ quốc Việt Nam không có ý kiến tham gia.</w:t>
            </w:r>
          </w:p>
        </w:tc>
        <w:tc>
          <w:tcPr>
            <w:tcW w:w="5783" w:type="dxa"/>
          </w:tcPr>
          <w:p w14:paraId="40F5B300" w14:textId="77777777" w:rsidR="002D3B8E" w:rsidRPr="008A3A49" w:rsidRDefault="002D3B8E" w:rsidP="007C407F">
            <w:pPr>
              <w:widowControl w:val="0"/>
              <w:rPr>
                <w:rFonts w:ascii="Times New Roman" w:hAnsi="Times New Roman" w:cs="Times New Roman"/>
                <w:b/>
                <w:sz w:val="26"/>
                <w:szCs w:val="26"/>
              </w:rPr>
            </w:pPr>
          </w:p>
        </w:tc>
      </w:tr>
      <w:tr w:rsidR="00F636A0" w:rsidRPr="008A3A49" w14:paraId="21834E68" w14:textId="77777777" w:rsidTr="00A5125C">
        <w:tc>
          <w:tcPr>
            <w:tcW w:w="817" w:type="dxa"/>
          </w:tcPr>
          <w:p w14:paraId="453EF068" w14:textId="1ECF5FE0" w:rsidR="004B462C" w:rsidRPr="008A3A49" w:rsidRDefault="004B462C" w:rsidP="007C407F">
            <w:pPr>
              <w:widowControl w:val="0"/>
              <w:jc w:val="center"/>
              <w:rPr>
                <w:rFonts w:ascii="Times New Roman" w:hAnsi="Times New Roman" w:cs="Times New Roman"/>
                <w:b/>
                <w:sz w:val="26"/>
                <w:szCs w:val="26"/>
              </w:rPr>
            </w:pPr>
            <w:r w:rsidRPr="008A3A49">
              <w:rPr>
                <w:rFonts w:ascii="Times New Roman" w:hAnsi="Times New Roman" w:cs="Times New Roman"/>
                <w:b/>
                <w:sz w:val="26"/>
                <w:szCs w:val="26"/>
              </w:rPr>
              <w:t>II</w:t>
            </w:r>
          </w:p>
        </w:tc>
        <w:tc>
          <w:tcPr>
            <w:tcW w:w="1588" w:type="dxa"/>
          </w:tcPr>
          <w:p w14:paraId="1A998CAB" w14:textId="0486AAB2" w:rsidR="004B462C" w:rsidRPr="008A3A49" w:rsidRDefault="004B462C" w:rsidP="007C407F">
            <w:pPr>
              <w:widowControl w:val="0"/>
              <w:jc w:val="center"/>
              <w:rPr>
                <w:rFonts w:ascii="Times New Roman" w:hAnsi="Times New Roman" w:cs="Times New Roman"/>
                <w:b/>
                <w:bCs/>
                <w:sz w:val="26"/>
                <w:szCs w:val="26"/>
              </w:rPr>
            </w:pPr>
            <w:r w:rsidRPr="008A3A49">
              <w:rPr>
                <w:rFonts w:ascii="Times New Roman" w:hAnsi="Times New Roman" w:cs="Times New Roman"/>
                <w:b/>
                <w:bCs/>
                <w:sz w:val="26"/>
                <w:szCs w:val="26"/>
              </w:rPr>
              <w:t>Bộ Công thương</w:t>
            </w:r>
          </w:p>
        </w:tc>
        <w:tc>
          <w:tcPr>
            <w:tcW w:w="7229" w:type="dxa"/>
          </w:tcPr>
          <w:p w14:paraId="0FB62928" w14:textId="66EACA3B" w:rsidR="004B462C" w:rsidRPr="008A3A49" w:rsidRDefault="004B462C" w:rsidP="007C407F">
            <w:pPr>
              <w:widowControl w:val="0"/>
              <w:rPr>
                <w:rFonts w:ascii="Times New Roman" w:hAnsi="Times New Roman" w:cs="Times New Roman"/>
                <w:sz w:val="26"/>
                <w:szCs w:val="26"/>
              </w:rPr>
            </w:pPr>
            <w:r w:rsidRPr="008A3A49">
              <w:rPr>
                <w:rFonts w:ascii="Times New Roman" w:hAnsi="Times New Roman" w:cs="Times New Roman"/>
                <w:sz w:val="26"/>
                <w:szCs w:val="26"/>
              </w:rPr>
              <w:t>Bộ Công thương không có ý kiến bổ sung đối với dự thảo Nghị định.</w:t>
            </w:r>
          </w:p>
        </w:tc>
        <w:tc>
          <w:tcPr>
            <w:tcW w:w="5783" w:type="dxa"/>
          </w:tcPr>
          <w:p w14:paraId="5A559D60" w14:textId="77777777" w:rsidR="004B462C" w:rsidRPr="008A3A49" w:rsidRDefault="004B462C" w:rsidP="007C407F">
            <w:pPr>
              <w:widowControl w:val="0"/>
              <w:rPr>
                <w:rFonts w:ascii="Times New Roman" w:hAnsi="Times New Roman" w:cs="Times New Roman"/>
                <w:b/>
                <w:sz w:val="26"/>
                <w:szCs w:val="26"/>
              </w:rPr>
            </w:pPr>
          </w:p>
        </w:tc>
      </w:tr>
      <w:tr w:rsidR="00F636A0" w:rsidRPr="008A3A49" w14:paraId="71BD2351" w14:textId="77777777" w:rsidTr="00A5125C">
        <w:tc>
          <w:tcPr>
            <w:tcW w:w="817" w:type="dxa"/>
          </w:tcPr>
          <w:p w14:paraId="11891814" w14:textId="585D1C7D" w:rsidR="002D3B8E" w:rsidRPr="008A3A49" w:rsidRDefault="002D3B8E" w:rsidP="007C407F">
            <w:pPr>
              <w:widowControl w:val="0"/>
              <w:jc w:val="center"/>
              <w:rPr>
                <w:rFonts w:ascii="Times New Roman" w:hAnsi="Times New Roman" w:cs="Times New Roman"/>
                <w:b/>
                <w:sz w:val="26"/>
                <w:szCs w:val="26"/>
              </w:rPr>
            </w:pPr>
            <w:r w:rsidRPr="008A3A49">
              <w:rPr>
                <w:rFonts w:ascii="Times New Roman" w:hAnsi="Times New Roman" w:cs="Times New Roman"/>
                <w:b/>
                <w:sz w:val="26"/>
                <w:szCs w:val="26"/>
              </w:rPr>
              <w:t>II</w:t>
            </w:r>
            <w:r w:rsidR="004B462C" w:rsidRPr="008A3A49">
              <w:rPr>
                <w:rFonts w:ascii="Times New Roman" w:hAnsi="Times New Roman" w:cs="Times New Roman"/>
                <w:b/>
                <w:sz w:val="26"/>
                <w:szCs w:val="26"/>
              </w:rPr>
              <w:t>I</w:t>
            </w:r>
          </w:p>
        </w:tc>
        <w:tc>
          <w:tcPr>
            <w:tcW w:w="1588" w:type="dxa"/>
          </w:tcPr>
          <w:p w14:paraId="536D6592" w14:textId="3CA48B66" w:rsidR="002D3B8E" w:rsidRPr="008A3A49" w:rsidRDefault="002D3B8E" w:rsidP="007C407F">
            <w:pPr>
              <w:widowControl w:val="0"/>
              <w:jc w:val="center"/>
              <w:rPr>
                <w:rFonts w:ascii="Times New Roman" w:hAnsi="Times New Roman" w:cs="Times New Roman"/>
                <w:b/>
                <w:sz w:val="26"/>
                <w:szCs w:val="26"/>
              </w:rPr>
            </w:pPr>
            <w:r w:rsidRPr="008A3A49">
              <w:rPr>
                <w:rFonts w:ascii="Times New Roman" w:hAnsi="Times New Roman" w:cs="Times New Roman"/>
                <w:b/>
                <w:bCs/>
                <w:sz w:val="26"/>
                <w:szCs w:val="26"/>
              </w:rPr>
              <w:t>Bộ Quốc phòng</w:t>
            </w:r>
          </w:p>
        </w:tc>
        <w:tc>
          <w:tcPr>
            <w:tcW w:w="7229" w:type="dxa"/>
          </w:tcPr>
          <w:p w14:paraId="0F84A365" w14:textId="77777777" w:rsidR="002D3B8E" w:rsidRPr="008A3A49" w:rsidRDefault="002D3B8E" w:rsidP="007C407F">
            <w:pPr>
              <w:widowControl w:val="0"/>
              <w:rPr>
                <w:rFonts w:ascii="Times New Roman" w:hAnsi="Times New Roman" w:cs="Times New Roman"/>
                <w:sz w:val="26"/>
                <w:szCs w:val="26"/>
              </w:rPr>
            </w:pPr>
            <w:r w:rsidRPr="008A3A49">
              <w:rPr>
                <w:rFonts w:ascii="Times New Roman" w:hAnsi="Times New Roman" w:cs="Times New Roman"/>
                <w:sz w:val="26"/>
                <w:szCs w:val="26"/>
              </w:rPr>
              <w:t>Đề nghị làm rõ nội hàm: “không vi phạm nghiêm trọng”  tại khoản 1 Điều 5 dự thảo Nghị định.</w:t>
            </w:r>
          </w:p>
          <w:p w14:paraId="26DE759F" w14:textId="77777777" w:rsidR="002D3B8E" w:rsidRPr="008A3A49" w:rsidRDefault="002D3B8E" w:rsidP="007C407F">
            <w:pPr>
              <w:widowControl w:val="0"/>
              <w:rPr>
                <w:rFonts w:ascii="Times New Roman" w:hAnsi="Times New Roman" w:cs="Times New Roman"/>
                <w:b/>
                <w:sz w:val="26"/>
                <w:szCs w:val="26"/>
              </w:rPr>
            </w:pPr>
          </w:p>
        </w:tc>
        <w:tc>
          <w:tcPr>
            <w:tcW w:w="5783" w:type="dxa"/>
          </w:tcPr>
          <w:p w14:paraId="0B0DC661" w14:textId="315677B3" w:rsidR="005823EE" w:rsidRPr="008A3A49" w:rsidRDefault="002D3B8E" w:rsidP="007C407F">
            <w:pPr>
              <w:widowControl w:val="0"/>
              <w:jc w:val="both"/>
              <w:rPr>
                <w:rFonts w:ascii="Times New Roman" w:hAnsi="Times New Roman" w:cs="Times New Roman"/>
                <w:b/>
                <w:sz w:val="26"/>
                <w:szCs w:val="26"/>
              </w:rPr>
            </w:pPr>
            <w:r w:rsidRPr="008A3A49">
              <w:rPr>
                <w:rFonts w:ascii="Times New Roman" w:hAnsi="Times New Roman" w:cs="Times New Roman"/>
                <w:b/>
                <w:sz w:val="26"/>
                <w:szCs w:val="26"/>
              </w:rPr>
              <w:t>Không tiế</w:t>
            </w:r>
            <w:r w:rsidR="00745853" w:rsidRPr="008A3A49">
              <w:rPr>
                <w:rFonts w:ascii="Times New Roman" w:hAnsi="Times New Roman" w:cs="Times New Roman"/>
                <w:b/>
                <w:sz w:val="26"/>
                <w:szCs w:val="26"/>
              </w:rPr>
              <w:t>p</w:t>
            </w:r>
            <w:r w:rsidRPr="008A3A49">
              <w:rPr>
                <w:rFonts w:ascii="Times New Roman" w:hAnsi="Times New Roman" w:cs="Times New Roman"/>
                <w:b/>
                <w:sz w:val="26"/>
                <w:szCs w:val="26"/>
              </w:rPr>
              <w:t xml:space="preserve"> thu</w:t>
            </w:r>
            <w:r w:rsidR="006745F1">
              <w:rPr>
                <w:rFonts w:ascii="Times New Roman" w:hAnsi="Times New Roman" w:cs="Times New Roman"/>
                <w:b/>
                <w:sz w:val="26"/>
                <w:szCs w:val="26"/>
              </w:rPr>
              <w:t>.</w:t>
            </w:r>
          </w:p>
          <w:p w14:paraId="3F531799" w14:textId="04C02F6A" w:rsidR="007639A4" w:rsidRPr="008A3A49" w:rsidRDefault="005823EE" w:rsidP="007C407F">
            <w:pPr>
              <w:widowControl w:val="0"/>
              <w:jc w:val="both"/>
              <w:rPr>
                <w:rFonts w:ascii="Times New Roman" w:hAnsi="Times New Roman" w:cs="Times New Roman"/>
                <w:sz w:val="26"/>
                <w:szCs w:val="26"/>
              </w:rPr>
            </w:pPr>
            <w:r w:rsidRPr="008A3A49">
              <w:rPr>
                <w:rFonts w:ascii="Times New Roman" w:hAnsi="Times New Roman" w:cs="Times New Roman"/>
                <w:sz w:val="26"/>
                <w:szCs w:val="26"/>
              </w:rPr>
              <w:t>L</w:t>
            </w:r>
            <w:r w:rsidR="002D3B8E" w:rsidRPr="008A3A49">
              <w:rPr>
                <w:rFonts w:ascii="Times New Roman" w:hAnsi="Times New Roman" w:cs="Times New Roman"/>
                <w:sz w:val="26"/>
                <w:szCs w:val="26"/>
              </w:rPr>
              <w:t xml:space="preserve">ý do: Luật Các </w:t>
            </w:r>
            <w:r w:rsidR="007639A4" w:rsidRPr="008A3A49">
              <w:rPr>
                <w:rFonts w:ascii="Times New Roman" w:hAnsi="Times New Roman" w:cs="Times New Roman"/>
                <w:sz w:val="26"/>
                <w:szCs w:val="26"/>
              </w:rPr>
              <w:t>TCTD</w:t>
            </w:r>
            <w:r w:rsidR="002D3B8E" w:rsidRPr="008A3A49">
              <w:rPr>
                <w:rFonts w:ascii="Times New Roman" w:hAnsi="Times New Roman" w:cs="Times New Roman"/>
                <w:sz w:val="26"/>
                <w:szCs w:val="26"/>
              </w:rPr>
              <w:t xml:space="preserve"> 2024 </w:t>
            </w:r>
            <w:r w:rsidR="009737C7" w:rsidRPr="008A3A49">
              <w:rPr>
                <w:rFonts w:ascii="Times New Roman" w:hAnsi="Times New Roman" w:cs="Times New Roman"/>
                <w:sz w:val="26"/>
                <w:szCs w:val="26"/>
              </w:rPr>
              <w:t xml:space="preserve">đã </w:t>
            </w:r>
            <w:r w:rsidR="007639A4" w:rsidRPr="008A3A49">
              <w:rPr>
                <w:rFonts w:ascii="Times New Roman" w:hAnsi="Times New Roman" w:cs="Times New Roman"/>
                <w:sz w:val="26"/>
                <w:szCs w:val="26"/>
              </w:rPr>
              <w:t>sử dụng</w:t>
            </w:r>
            <w:r w:rsidR="002D3B8E" w:rsidRPr="008A3A49">
              <w:rPr>
                <w:rFonts w:ascii="Times New Roman" w:hAnsi="Times New Roman" w:cs="Times New Roman"/>
                <w:sz w:val="26"/>
                <w:szCs w:val="26"/>
              </w:rPr>
              <w:t xml:space="preserve"> </w:t>
            </w:r>
            <w:r w:rsidR="009737C7" w:rsidRPr="008A3A49">
              <w:rPr>
                <w:rFonts w:ascii="Times New Roman" w:hAnsi="Times New Roman" w:cs="Times New Roman"/>
                <w:sz w:val="26"/>
                <w:szCs w:val="26"/>
              </w:rPr>
              <w:t>cụm từ</w:t>
            </w:r>
            <w:r w:rsidR="002D3B8E" w:rsidRPr="008A3A49">
              <w:rPr>
                <w:rFonts w:ascii="Times New Roman" w:hAnsi="Times New Roman" w:cs="Times New Roman"/>
                <w:sz w:val="26"/>
                <w:szCs w:val="26"/>
              </w:rPr>
              <w:t xml:space="preserve"> </w:t>
            </w:r>
            <w:r w:rsidR="002D3B8E" w:rsidRPr="008A3A49">
              <w:rPr>
                <w:rFonts w:ascii="Times New Roman" w:hAnsi="Times New Roman" w:cs="Times New Roman"/>
                <w:i/>
                <w:sz w:val="26"/>
                <w:szCs w:val="26"/>
              </w:rPr>
              <w:t>“vi phạm nghiêm trọng”</w:t>
            </w:r>
            <w:r w:rsidR="00065E5F" w:rsidRPr="008A3A49">
              <w:rPr>
                <w:rFonts w:ascii="Times New Roman" w:hAnsi="Times New Roman" w:cs="Times New Roman"/>
                <w:i/>
                <w:sz w:val="26"/>
                <w:szCs w:val="26"/>
              </w:rPr>
              <w:t xml:space="preserve"> </w:t>
            </w:r>
            <w:r w:rsidR="00065E5F" w:rsidRPr="008A3A49">
              <w:rPr>
                <w:rFonts w:ascii="Times New Roman" w:hAnsi="Times New Roman" w:cs="Times New Roman"/>
                <w:sz w:val="26"/>
                <w:szCs w:val="26"/>
              </w:rPr>
              <w:t>khi NHNN</w:t>
            </w:r>
            <w:r w:rsidR="007639A4" w:rsidRPr="008A3A49">
              <w:rPr>
                <w:rFonts w:ascii="Times New Roman" w:hAnsi="Times New Roman" w:cs="Times New Roman"/>
                <w:sz w:val="26"/>
                <w:szCs w:val="26"/>
              </w:rPr>
              <w:t xml:space="preserve"> thu hồi Giấy phép đã cấp </w:t>
            </w:r>
            <w:r w:rsidR="00065E5F" w:rsidRPr="008A3A49">
              <w:rPr>
                <w:rFonts w:ascii="Times New Roman" w:hAnsi="Times New Roman" w:cs="Times New Roman"/>
                <w:sz w:val="26"/>
                <w:szCs w:val="26"/>
              </w:rPr>
              <w:t>đối với TCTD</w:t>
            </w:r>
            <w:r w:rsidR="007639A4" w:rsidRPr="008A3A49">
              <w:rPr>
                <w:rFonts w:ascii="Times New Roman" w:hAnsi="Times New Roman" w:cs="Times New Roman"/>
                <w:sz w:val="26"/>
                <w:szCs w:val="26"/>
              </w:rPr>
              <w:t>, chi nhánh ngân hàng nước ngoài vi phạm quy định của pháp luật về dự trữ bắt buộc, tỷ lệ bảo đảm an toàn hoạt động</w:t>
            </w:r>
            <w:r w:rsidR="00065E5F" w:rsidRPr="008A3A49">
              <w:rPr>
                <w:rFonts w:ascii="Times New Roman" w:hAnsi="Times New Roman" w:cs="Times New Roman"/>
                <w:sz w:val="26"/>
                <w:szCs w:val="26"/>
              </w:rPr>
              <w:t>.</w:t>
            </w:r>
            <w:r w:rsidR="009120BE" w:rsidRPr="008A3A49">
              <w:rPr>
                <w:rFonts w:ascii="Times New Roman" w:hAnsi="Times New Roman" w:cs="Times New Roman"/>
                <w:sz w:val="26"/>
                <w:szCs w:val="26"/>
              </w:rPr>
              <w:t xml:space="preserve"> Do đó, dự thảo Nghị định tiếp tục quy định cụm từ này.</w:t>
            </w:r>
          </w:p>
        </w:tc>
      </w:tr>
      <w:tr w:rsidR="00F636A0" w:rsidRPr="008A3A49" w14:paraId="4D98CE7A" w14:textId="77777777" w:rsidTr="00A5125C">
        <w:tc>
          <w:tcPr>
            <w:tcW w:w="817" w:type="dxa"/>
            <w:vMerge w:val="restart"/>
          </w:tcPr>
          <w:p w14:paraId="0000D95C" w14:textId="0769D4E9" w:rsidR="000D47E3" w:rsidRPr="008A3A49" w:rsidRDefault="000D47E3" w:rsidP="007C407F">
            <w:pPr>
              <w:widowControl w:val="0"/>
              <w:jc w:val="center"/>
              <w:rPr>
                <w:rFonts w:ascii="Times New Roman" w:hAnsi="Times New Roman" w:cs="Times New Roman"/>
                <w:b/>
                <w:sz w:val="26"/>
                <w:szCs w:val="26"/>
              </w:rPr>
            </w:pPr>
            <w:r w:rsidRPr="008A3A49">
              <w:rPr>
                <w:rFonts w:ascii="Times New Roman" w:hAnsi="Times New Roman" w:cs="Times New Roman"/>
                <w:b/>
                <w:sz w:val="26"/>
                <w:szCs w:val="26"/>
              </w:rPr>
              <w:t>IV</w:t>
            </w:r>
          </w:p>
        </w:tc>
        <w:tc>
          <w:tcPr>
            <w:tcW w:w="1588" w:type="dxa"/>
            <w:vMerge w:val="restart"/>
          </w:tcPr>
          <w:p w14:paraId="3B9F4682" w14:textId="2FF49134" w:rsidR="000D47E3" w:rsidRPr="008A3A49" w:rsidRDefault="000D47E3" w:rsidP="007C407F">
            <w:pPr>
              <w:widowControl w:val="0"/>
              <w:jc w:val="center"/>
              <w:rPr>
                <w:rFonts w:ascii="Times New Roman" w:hAnsi="Times New Roman" w:cs="Times New Roman"/>
                <w:b/>
                <w:sz w:val="26"/>
                <w:szCs w:val="26"/>
              </w:rPr>
            </w:pPr>
            <w:r w:rsidRPr="008A3A49">
              <w:rPr>
                <w:rFonts w:ascii="Times New Roman" w:hAnsi="Times New Roman" w:cs="Times New Roman"/>
                <w:b/>
                <w:bCs/>
                <w:sz w:val="26"/>
                <w:szCs w:val="26"/>
              </w:rPr>
              <w:t>Bộ Công an</w:t>
            </w:r>
          </w:p>
        </w:tc>
        <w:tc>
          <w:tcPr>
            <w:tcW w:w="7229" w:type="dxa"/>
          </w:tcPr>
          <w:p w14:paraId="6860C9E2" w14:textId="6903ABCD" w:rsidR="000D47E3" w:rsidRPr="008A3A49" w:rsidRDefault="000D47E3" w:rsidP="007C407F">
            <w:pPr>
              <w:widowControl w:val="0"/>
              <w:jc w:val="both"/>
              <w:rPr>
                <w:rFonts w:ascii="Times New Roman" w:hAnsi="Times New Roman" w:cs="Times New Roman"/>
                <w:b/>
                <w:sz w:val="26"/>
                <w:szCs w:val="26"/>
              </w:rPr>
            </w:pPr>
            <w:r w:rsidRPr="008A3A49">
              <w:rPr>
                <w:rFonts w:ascii="Times New Roman" w:hAnsi="Times New Roman" w:cs="Times New Roman"/>
                <w:b/>
                <w:sz w:val="26"/>
                <w:szCs w:val="26"/>
              </w:rPr>
              <w:t>1.</w:t>
            </w:r>
            <w:r w:rsidRPr="008A3A49">
              <w:rPr>
                <w:rFonts w:ascii="Times New Roman" w:hAnsi="Times New Roman" w:cs="Times New Roman"/>
                <w:bCs/>
                <w:sz w:val="26"/>
                <w:szCs w:val="26"/>
              </w:rPr>
              <w:t xml:space="preserve"> Theo nội dung thuyết minh, Điều 1 dự thảo Nghị định quy định phạm vi điều chỉnh căn cứ vào khoản 5 Điều 29 Luật Các tổ chức tín dụng </w:t>
            </w:r>
            <w:r w:rsidR="006E06ED" w:rsidRPr="008A3A49">
              <w:rPr>
                <w:rFonts w:ascii="Times New Roman" w:hAnsi="Times New Roman" w:cs="Times New Roman"/>
                <w:bCs/>
                <w:sz w:val="26"/>
                <w:szCs w:val="26"/>
              </w:rPr>
              <w:t xml:space="preserve">(TCTD) </w:t>
            </w:r>
            <w:r w:rsidRPr="008A3A49">
              <w:rPr>
                <w:rFonts w:ascii="Times New Roman" w:hAnsi="Times New Roman" w:cs="Times New Roman"/>
                <w:bCs/>
                <w:sz w:val="26"/>
                <w:szCs w:val="26"/>
              </w:rPr>
              <w:t xml:space="preserve">năm 2024 gồm </w:t>
            </w:r>
            <w:r w:rsidRPr="008A3A49">
              <w:rPr>
                <w:rFonts w:ascii="Times New Roman" w:hAnsi="Times New Roman" w:cs="Times New Roman"/>
                <w:bCs/>
                <w:i/>
                <w:iCs/>
                <w:sz w:val="26"/>
                <w:szCs w:val="26"/>
              </w:rPr>
              <w:t xml:space="preserve">“điều kiện đối với chủ sở hữu của </w:t>
            </w:r>
            <w:r w:rsidR="006E06ED" w:rsidRPr="008A3A49">
              <w:rPr>
                <w:rFonts w:ascii="Times New Roman" w:hAnsi="Times New Roman" w:cs="Times New Roman"/>
                <w:bCs/>
                <w:i/>
                <w:iCs/>
                <w:sz w:val="26"/>
                <w:szCs w:val="26"/>
              </w:rPr>
              <w:t xml:space="preserve">TCTD </w:t>
            </w:r>
            <w:r w:rsidRPr="008A3A49">
              <w:rPr>
                <w:rFonts w:ascii="Times New Roman" w:hAnsi="Times New Roman" w:cs="Times New Roman"/>
                <w:bCs/>
                <w:i/>
                <w:iCs/>
                <w:sz w:val="26"/>
                <w:szCs w:val="26"/>
              </w:rPr>
              <w:t>là công ty trách nhiệm hữu hạn...., điều kiện cấp phép đối với quỹ tín dụng nhân dân, tổ chức tài chính vi mô”</w:t>
            </w:r>
            <w:r w:rsidRPr="008A3A49">
              <w:rPr>
                <w:rFonts w:ascii="Times New Roman" w:hAnsi="Times New Roman" w:cs="Times New Roman"/>
                <w:bCs/>
                <w:sz w:val="26"/>
                <w:szCs w:val="26"/>
              </w:rPr>
              <w:t xml:space="preserve">. Tuy nhiên, tên gọi và Điều 2 dự thảo Nghị định về đối tượng áp dụng bao gồm cả </w:t>
            </w:r>
            <w:r w:rsidRPr="008A3A49">
              <w:rPr>
                <w:rFonts w:ascii="Times New Roman" w:hAnsi="Times New Roman" w:cs="Times New Roman"/>
                <w:bCs/>
                <w:i/>
                <w:sz w:val="26"/>
                <w:szCs w:val="26"/>
              </w:rPr>
              <w:t>“chi nhánh ngân hàng nước ngoài”</w:t>
            </w:r>
            <w:r w:rsidRPr="008A3A49">
              <w:rPr>
                <w:rFonts w:ascii="Times New Roman" w:hAnsi="Times New Roman" w:cs="Times New Roman"/>
                <w:bCs/>
                <w:sz w:val="26"/>
                <w:szCs w:val="26"/>
              </w:rPr>
              <w:t xml:space="preserve"> là chưa thống nhất với phạm vi điều chỉnh và phạm vi Luật giao Chính phủ quy định. Hơn nữa, quy định cụ thể tại dự thảo Nghị định không có nội dung về chi nhánh ngân hàng nước ngoài mà chỉ có quy định về ngân hàng mẹ. Do đó, đề nghị chỉnh lý tên gọi dự thảo Nghị định và Điều 2 </w:t>
            </w:r>
            <w:r w:rsidRPr="008A3A49">
              <w:rPr>
                <w:rFonts w:ascii="Times New Roman" w:hAnsi="Times New Roman" w:cs="Times New Roman"/>
                <w:bCs/>
                <w:sz w:val="26"/>
                <w:szCs w:val="26"/>
              </w:rPr>
              <w:lastRenderedPageBreak/>
              <w:t>về đối tượng áp dụng cho phù hợp.</w:t>
            </w:r>
          </w:p>
        </w:tc>
        <w:tc>
          <w:tcPr>
            <w:tcW w:w="5783" w:type="dxa"/>
          </w:tcPr>
          <w:p w14:paraId="5C4AB1C2" w14:textId="5D3AEC49" w:rsidR="004D443E" w:rsidRPr="008A3A49" w:rsidRDefault="004D443E" w:rsidP="007C407F">
            <w:pPr>
              <w:widowControl w:val="0"/>
              <w:jc w:val="both"/>
              <w:rPr>
                <w:rFonts w:ascii="Times New Roman" w:hAnsi="Times New Roman" w:cs="Times New Roman"/>
                <w:b/>
                <w:sz w:val="26"/>
                <w:szCs w:val="26"/>
              </w:rPr>
            </w:pPr>
            <w:r w:rsidRPr="008A3A49">
              <w:rPr>
                <w:rFonts w:ascii="Times New Roman" w:hAnsi="Times New Roman" w:cs="Times New Roman"/>
                <w:b/>
                <w:sz w:val="26"/>
                <w:szCs w:val="26"/>
              </w:rPr>
              <w:lastRenderedPageBreak/>
              <w:t>Không tiếp thu</w:t>
            </w:r>
            <w:r w:rsidR="006745F1">
              <w:rPr>
                <w:rFonts w:ascii="Times New Roman" w:hAnsi="Times New Roman" w:cs="Times New Roman"/>
                <w:b/>
                <w:sz w:val="26"/>
                <w:szCs w:val="26"/>
              </w:rPr>
              <w:t>.</w:t>
            </w:r>
          </w:p>
          <w:p w14:paraId="642DD6DD" w14:textId="48F2D1C9" w:rsidR="000D47E3" w:rsidRPr="008A3A49" w:rsidRDefault="004D443E" w:rsidP="007C407F">
            <w:pPr>
              <w:widowControl w:val="0"/>
              <w:jc w:val="both"/>
              <w:rPr>
                <w:rFonts w:ascii="Times New Roman" w:hAnsi="Times New Roman" w:cs="Times New Roman"/>
                <w:b/>
                <w:sz w:val="26"/>
                <w:szCs w:val="26"/>
              </w:rPr>
            </w:pPr>
            <w:r w:rsidRPr="008A3A49">
              <w:rPr>
                <w:rFonts w:ascii="Times New Roman" w:hAnsi="Times New Roman" w:cs="Times New Roman"/>
                <w:sz w:val="26"/>
                <w:szCs w:val="26"/>
              </w:rPr>
              <w:t>Lý do: Khoản 1</w:t>
            </w:r>
            <w:r w:rsidR="00AC70C6" w:rsidRPr="008A3A49">
              <w:rPr>
                <w:rFonts w:ascii="Times New Roman" w:hAnsi="Times New Roman" w:cs="Times New Roman"/>
                <w:sz w:val="26"/>
                <w:szCs w:val="26"/>
              </w:rPr>
              <w:t>5</w:t>
            </w:r>
            <w:r w:rsidRPr="008A3A49">
              <w:rPr>
                <w:rFonts w:ascii="Times New Roman" w:hAnsi="Times New Roman" w:cs="Times New Roman"/>
                <w:sz w:val="26"/>
                <w:szCs w:val="26"/>
              </w:rPr>
              <w:t xml:space="preserve"> Điều 3 Nghị định quy định </w:t>
            </w:r>
            <w:r w:rsidRPr="008A3A49">
              <w:rPr>
                <w:rFonts w:ascii="Times New Roman" w:hAnsi="Times New Roman" w:cs="Times New Roman"/>
                <w:i/>
                <w:sz w:val="26"/>
                <w:szCs w:val="26"/>
              </w:rPr>
              <w:t xml:space="preserve">“Ngân hàng mẹ là ngân hàng nước ngoài đề nghị thành lập chi nhánh hoặc có chi nhánh tại Việt Nam”. </w:t>
            </w:r>
            <w:r w:rsidRPr="008A3A49">
              <w:rPr>
                <w:rFonts w:ascii="Times New Roman" w:hAnsi="Times New Roman" w:cs="Times New Roman"/>
                <w:sz w:val="26"/>
                <w:szCs w:val="26"/>
              </w:rPr>
              <w:t xml:space="preserve">Ngân hàng mẹ được coi là </w:t>
            </w:r>
            <w:r w:rsidRPr="008A3A49">
              <w:rPr>
                <w:rFonts w:ascii="Times New Roman" w:hAnsi="Times New Roman" w:cs="Times New Roman"/>
                <w:i/>
                <w:sz w:val="26"/>
                <w:szCs w:val="26"/>
                <w:u w:val="single"/>
              </w:rPr>
              <w:t>thành viên sáng lập</w:t>
            </w:r>
            <w:r w:rsidRPr="008A3A49">
              <w:rPr>
                <w:rFonts w:ascii="Times New Roman" w:hAnsi="Times New Roman" w:cs="Times New Roman"/>
                <w:sz w:val="26"/>
                <w:szCs w:val="26"/>
              </w:rPr>
              <w:t xml:space="preserve"> của chi nhánh ngân hàng nước ngoài. Đồng thời, nội dung về điều kiện đối với ngân hàng mẹ được kế thừa từ quy định tại Thông tư</w:t>
            </w:r>
            <w:r w:rsidR="00565A49" w:rsidRPr="008A3A49">
              <w:rPr>
                <w:rFonts w:ascii="Times New Roman" w:hAnsi="Times New Roman" w:cs="Times New Roman"/>
                <w:sz w:val="26"/>
                <w:szCs w:val="26"/>
              </w:rPr>
              <w:t xml:space="preserve"> số</w:t>
            </w:r>
            <w:r w:rsidRPr="008A3A49">
              <w:rPr>
                <w:rFonts w:ascii="Times New Roman" w:hAnsi="Times New Roman" w:cs="Times New Roman"/>
                <w:sz w:val="26"/>
                <w:szCs w:val="26"/>
              </w:rPr>
              <w:t xml:space="preserve"> 40</w:t>
            </w:r>
            <w:r w:rsidRPr="008A3A49">
              <w:rPr>
                <w:rStyle w:val="FootnoteReference"/>
                <w:rFonts w:ascii="Times New Roman" w:hAnsi="Times New Roman" w:cs="Times New Roman"/>
                <w:sz w:val="26"/>
                <w:szCs w:val="26"/>
              </w:rPr>
              <w:footnoteReference w:id="2"/>
            </w:r>
            <w:r w:rsidRPr="008A3A49">
              <w:rPr>
                <w:rFonts w:ascii="Times New Roman" w:hAnsi="Times New Roman" w:cs="Times New Roman"/>
                <w:sz w:val="26"/>
                <w:szCs w:val="26"/>
              </w:rPr>
              <w:t xml:space="preserve">. Do đó, quy định về điều kiện của ngân hàng mẹ (là thành viên sáng lập của chi nhánh ngân hàng nước ngoài) tại Nghị định là phù hợp với phạm vi điều chỉnh, tên gọi của Nghị </w:t>
            </w:r>
            <w:r w:rsidRPr="008A3A49">
              <w:rPr>
                <w:rFonts w:ascii="Times New Roman" w:hAnsi="Times New Roman" w:cs="Times New Roman"/>
                <w:sz w:val="26"/>
                <w:szCs w:val="26"/>
              </w:rPr>
              <w:lastRenderedPageBreak/>
              <w:t>định.</w:t>
            </w:r>
          </w:p>
        </w:tc>
      </w:tr>
      <w:tr w:rsidR="00F636A0" w:rsidRPr="008A3A49" w14:paraId="3EE976C5" w14:textId="77777777" w:rsidTr="00A5125C">
        <w:tc>
          <w:tcPr>
            <w:tcW w:w="817" w:type="dxa"/>
            <w:vMerge/>
          </w:tcPr>
          <w:p w14:paraId="099BEC16" w14:textId="77777777" w:rsidR="000D47E3" w:rsidRPr="008A3A49" w:rsidRDefault="000D47E3" w:rsidP="007C407F">
            <w:pPr>
              <w:widowControl w:val="0"/>
              <w:jc w:val="center"/>
              <w:rPr>
                <w:rFonts w:ascii="Times New Roman" w:hAnsi="Times New Roman" w:cs="Times New Roman"/>
                <w:b/>
                <w:sz w:val="26"/>
                <w:szCs w:val="26"/>
              </w:rPr>
            </w:pPr>
          </w:p>
        </w:tc>
        <w:tc>
          <w:tcPr>
            <w:tcW w:w="1588" w:type="dxa"/>
            <w:vMerge/>
          </w:tcPr>
          <w:p w14:paraId="3DBCBC25" w14:textId="77777777" w:rsidR="000D47E3" w:rsidRPr="008A3A49" w:rsidRDefault="000D47E3" w:rsidP="007C407F">
            <w:pPr>
              <w:widowControl w:val="0"/>
              <w:jc w:val="center"/>
              <w:rPr>
                <w:rFonts w:ascii="Times New Roman" w:hAnsi="Times New Roman" w:cs="Times New Roman"/>
                <w:b/>
                <w:sz w:val="26"/>
                <w:szCs w:val="26"/>
              </w:rPr>
            </w:pPr>
          </w:p>
        </w:tc>
        <w:tc>
          <w:tcPr>
            <w:tcW w:w="7229" w:type="dxa"/>
          </w:tcPr>
          <w:p w14:paraId="0A0B80F0" w14:textId="50A25C33" w:rsidR="000D47E3" w:rsidRPr="008A3A49" w:rsidRDefault="000D47E3" w:rsidP="007C407F">
            <w:pPr>
              <w:widowControl w:val="0"/>
              <w:jc w:val="both"/>
              <w:rPr>
                <w:rFonts w:ascii="Times New Roman" w:hAnsi="Times New Roman" w:cs="Times New Roman"/>
                <w:bCs/>
                <w:sz w:val="26"/>
                <w:szCs w:val="26"/>
              </w:rPr>
            </w:pPr>
            <w:r w:rsidRPr="008A3A49">
              <w:rPr>
                <w:rFonts w:ascii="Times New Roman" w:hAnsi="Times New Roman" w:cs="Times New Roman"/>
                <w:b/>
                <w:sz w:val="26"/>
                <w:szCs w:val="26"/>
              </w:rPr>
              <w:t xml:space="preserve">   2.</w:t>
            </w:r>
            <w:r w:rsidRPr="008A3A49">
              <w:rPr>
                <w:rFonts w:ascii="Times New Roman" w:hAnsi="Times New Roman" w:cs="Times New Roman"/>
                <w:bCs/>
                <w:sz w:val="26"/>
                <w:szCs w:val="26"/>
              </w:rPr>
              <w:t xml:space="preserve"> Tại Điều 3 dự thảo Nghị định, đề nghị cân nhắc chỉnh lý, bổ sung một số điểm như sau:</w:t>
            </w:r>
          </w:p>
          <w:p w14:paraId="765E1FB9" w14:textId="7EC144CF" w:rsidR="000D47E3" w:rsidRPr="008A3A49" w:rsidRDefault="000D47E3"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   </w:t>
            </w:r>
            <w:r w:rsidRPr="008A3A49">
              <w:rPr>
                <w:rFonts w:ascii="Times New Roman" w:hAnsi="Times New Roman" w:cs="Times New Roman"/>
                <w:b/>
                <w:i/>
                <w:iCs/>
                <w:sz w:val="26"/>
                <w:szCs w:val="26"/>
              </w:rPr>
              <w:t>2.1.</w:t>
            </w:r>
            <w:r w:rsidRPr="008A3A49">
              <w:rPr>
                <w:rFonts w:ascii="Times New Roman" w:hAnsi="Times New Roman" w:cs="Times New Roman"/>
                <w:bCs/>
                <w:sz w:val="26"/>
                <w:szCs w:val="26"/>
              </w:rPr>
              <w:t xml:space="preserve"> Bỏ nội dung hướng dẫn tại khoản 1 về ngân hàng thương mại cổ phần vì Luật Các tổ chức tín dụng năm 2024 đã quy định rõ nội dung này tại khoản 1 Điều 6 (ngân hàng thương mại trong nước được thành lập, tổ chức dưới hình thức công ty cổ phần, trừ trường hợp ngân hàng thương mại nhà nước).</w:t>
            </w:r>
          </w:p>
          <w:p w14:paraId="13F3E050" w14:textId="38427676" w:rsidR="000D47E3" w:rsidRPr="008A3A49" w:rsidRDefault="000D47E3"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  </w:t>
            </w:r>
            <w:r w:rsidRPr="008A3A49">
              <w:rPr>
                <w:rFonts w:ascii="Times New Roman" w:hAnsi="Times New Roman" w:cs="Times New Roman"/>
                <w:b/>
                <w:i/>
                <w:iCs/>
                <w:sz w:val="26"/>
                <w:szCs w:val="26"/>
              </w:rPr>
              <w:t>2.2.</w:t>
            </w:r>
            <w:r w:rsidRPr="008A3A49">
              <w:rPr>
                <w:rFonts w:ascii="Times New Roman" w:hAnsi="Times New Roman" w:cs="Times New Roman"/>
                <w:bCs/>
                <w:sz w:val="26"/>
                <w:szCs w:val="26"/>
              </w:rPr>
              <w:t xml:space="preserve"> Tại khoản 2 giải thích ngân hàng 100% vốn </w:t>
            </w:r>
            <w:r w:rsidRPr="008A3A49">
              <w:rPr>
                <w:rFonts w:ascii="Times New Roman" w:hAnsi="Times New Roman" w:cs="Times New Roman"/>
                <w:bCs/>
                <w:i/>
                <w:sz w:val="26"/>
                <w:szCs w:val="26"/>
                <w:u w:val="single"/>
              </w:rPr>
              <w:t>nhà nước</w:t>
            </w:r>
            <w:r w:rsidRPr="008A3A49">
              <w:rPr>
                <w:rFonts w:ascii="Times New Roman" w:hAnsi="Times New Roman" w:cs="Times New Roman"/>
                <w:bCs/>
                <w:sz w:val="26"/>
                <w:szCs w:val="26"/>
              </w:rPr>
              <w:t xml:space="preserve"> được tổ chức dưới hình thức công ty trách nhiệm hữu hạn hai thành viên trở lên trong đó phải có một ngân hàng nước ngoài sở hữu trên 50% vốn điều lệ là chưa phù hợp; do đó, đề nghị bỏ nội dung này.</w:t>
            </w:r>
          </w:p>
          <w:p w14:paraId="7EF9C848" w14:textId="278E5E00" w:rsidR="000D47E3" w:rsidRPr="008A3A49" w:rsidRDefault="000D47E3"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  </w:t>
            </w:r>
            <w:r w:rsidRPr="008A3A49">
              <w:rPr>
                <w:rFonts w:ascii="Times New Roman" w:hAnsi="Times New Roman" w:cs="Times New Roman"/>
                <w:b/>
                <w:i/>
                <w:iCs/>
                <w:sz w:val="26"/>
                <w:szCs w:val="26"/>
              </w:rPr>
              <w:t>2.3.</w:t>
            </w:r>
            <w:r w:rsidRPr="008A3A49">
              <w:rPr>
                <w:rFonts w:ascii="Times New Roman" w:hAnsi="Times New Roman" w:cs="Times New Roman"/>
                <w:bCs/>
                <w:sz w:val="26"/>
                <w:szCs w:val="26"/>
              </w:rPr>
              <w:t xml:space="preserve"> Tại khoản 3 giải thích ngân hàng liên doanh được thành lập bằng vốn góp trên cơ sở hợp đồng liên doanh của Bên Việt Nam và Bên nước ngoài (gồm tối thiểu một ngân hàng nước ngoài và tối đa một doanh nghiệp nước ngoài không phải ngân hàng). Tuy nhiên, khoản 40 Điều 4 Luật Các tổ chức tín dụng quy định </w:t>
            </w:r>
            <w:r w:rsidR="006E06ED" w:rsidRPr="008A3A49">
              <w:rPr>
                <w:rFonts w:ascii="Times New Roman" w:hAnsi="Times New Roman" w:cs="Times New Roman"/>
                <w:bCs/>
                <w:sz w:val="26"/>
                <w:szCs w:val="26"/>
              </w:rPr>
              <w:t>TCTD</w:t>
            </w:r>
            <w:r w:rsidRPr="008A3A49">
              <w:rPr>
                <w:rFonts w:ascii="Times New Roman" w:hAnsi="Times New Roman" w:cs="Times New Roman"/>
                <w:bCs/>
                <w:sz w:val="26"/>
                <w:szCs w:val="26"/>
              </w:rPr>
              <w:t xml:space="preserve"> nước ngoài được hiện diện thương mại ở Việt Nam dưới hình thức liên doanh; do đó, đề nghị cân nhắc về quy định bên nước ngoài tối đa một doanh nghiệp nước ngoài không phải ngân hàng.</w:t>
            </w:r>
          </w:p>
          <w:p w14:paraId="15D45B0F" w14:textId="2877F676" w:rsidR="000D47E3" w:rsidRPr="008A3A49" w:rsidRDefault="000D47E3"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  </w:t>
            </w:r>
            <w:r w:rsidRPr="008A3A49">
              <w:rPr>
                <w:rFonts w:ascii="Times New Roman" w:hAnsi="Times New Roman" w:cs="Times New Roman"/>
                <w:b/>
                <w:i/>
                <w:iCs/>
                <w:sz w:val="26"/>
                <w:szCs w:val="26"/>
              </w:rPr>
              <w:t>2.4.</w:t>
            </w:r>
            <w:r w:rsidRPr="008A3A49">
              <w:rPr>
                <w:rFonts w:ascii="Times New Roman" w:hAnsi="Times New Roman" w:cs="Times New Roman"/>
                <w:bCs/>
                <w:sz w:val="26"/>
                <w:szCs w:val="26"/>
              </w:rPr>
              <w:t xml:space="preserve"> Tại khoản 7 giải thích thành viên góp vốn của ngân hàng thương mại. Tuy nhiên, nội dung giải thích lại là n</w:t>
            </w:r>
            <w:r w:rsidR="00D36FC0" w:rsidRPr="008A3A49">
              <w:rPr>
                <w:rFonts w:ascii="Times New Roman" w:hAnsi="Times New Roman" w:cs="Times New Roman"/>
                <w:bCs/>
                <w:sz w:val="26"/>
                <w:szCs w:val="26"/>
              </w:rPr>
              <w:t>g</w:t>
            </w:r>
            <w:r w:rsidRPr="008A3A49">
              <w:rPr>
                <w:rFonts w:ascii="Times New Roman" w:hAnsi="Times New Roman" w:cs="Times New Roman"/>
                <w:bCs/>
                <w:sz w:val="26"/>
                <w:szCs w:val="26"/>
              </w:rPr>
              <w:t xml:space="preserve">ân hàng liên doanh và ngân hàng 100% vốn nước ngoài. Trong khi đó, khoản 1, khoản 2 điều 6 Luật Các tổ chức tín dụng quy định </w:t>
            </w:r>
            <w:r w:rsidRPr="008A3A49">
              <w:rPr>
                <w:rFonts w:ascii="Times New Roman" w:hAnsi="Times New Roman" w:cs="Times New Roman"/>
                <w:bCs/>
                <w:i/>
                <w:iCs/>
                <w:sz w:val="26"/>
                <w:szCs w:val="26"/>
              </w:rPr>
              <w:t xml:space="preserve">“ngân hàng thương mại trong nước được thành lập, tổ chức dưới hình thức công ty cổ phần, trừ trường hợp ngân hàng thương mại nhà nước”. </w:t>
            </w:r>
            <w:r w:rsidRPr="008A3A49">
              <w:rPr>
                <w:rFonts w:ascii="Times New Roman" w:hAnsi="Times New Roman" w:cs="Times New Roman"/>
                <w:bCs/>
                <w:sz w:val="26"/>
                <w:szCs w:val="26"/>
              </w:rPr>
              <w:t xml:space="preserve">Do đó, đề nghị chỉnh lý thành giải thích về thành viên góp vốn của </w:t>
            </w:r>
            <w:r w:rsidR="006E06ED" w:rsidRPr="008A3A49">
              <w:rPr>
                <w:rFonts w:ascii="Times New Roman" w:hAnsi="Times New Roman" w:cs="Times New Roman"/>
                <w:bCs/>
                <w:sz w:val="26"/>
                <w:szCs w:val="26"/>
              </w:rPr>
              <w:t xml:space="preserve">TCTD </w:t>
            </w:r>
            <w:r w:rsidRPr="008A3A49">
              <w:rPr>
                <w:rFonts w:ascii="Times New Roman" w:hAnsi="Times New Roman" w:cs="Times New Roman"/>
                <w:bCs/>
                <w:sz w:val="26"/>
                <w:szCs w:val="26"/>
              </w:rPr>
              <w:t xml:space="preserve">nước ngoài và nghiên cứu, xác đinh chính xác hình thức </w:t>
            </w:r>
            <w:r w:rsidR="006E06ED" w:rsidRPr="008A3A49">
              <w:rPr>
                <w:rFonts w:ascii="Times New Roman" w:hAnsi="Times New Roman" w:cs="Times New Roman"/>
                <w:bCs/>
                <w:sz w:val="26"/>
                <w:szCs w:val="26"/>
              </w:rPr>
              <w:t xml:space="preserve">TCTD </w:t>
            </w:r>
            <w:r w:rsidRPr="008A3A49">
              <w:rPr>
                <w:rFonts w:ascii="Times New Roman" w:hAnsi="Times New Roman" w:cs="Times New Roman"/>
                <w:bCs/>
                <w:sz w:val="26"/>
                <w:szCs w:val="26"/>
              </w:rPr>
              <w:t>nước ngoài tại khoản 40 Điều 4 Luật Các tổ chức tín dụng thuộc phạm vi điều chỉnh tại dự thảo Nghị định này.</w:t>
            </w:r>
          </w:p>
          <w:p w14:paraId="0C8A9B1B" w14:textId="5BDC1AD7" w:rsidR="000D47E3" w:rsidRPr="008A3A49" w:rsidRDefault="000D47E3" w:rsidP="007C407F">
            <w:pPr>
              <w:widowControl w:val="0"/>
              <w:jc w:val="both"/>
              <w:rPr>
                <w:rFonts w:ascii="Times New Roman" w:hAnsi="Times New Roman" w:cs="Times New Roman"/>
                <w:b/>
                <w:sz w:val="26"/>
                <w:szCs w:val="26"/>
              </w:rPr>
            </w:pPr>
            <w:r w:rsidRPr="008A3A49">
              <w:rPr>
                <w:rFonts w:ascii="Times New Roman" w:hAnsi="Times New Roman" w:cs="Times New Roman"/>
                <w:b/>
                <w:i/>
                <w:iCs/>
                <w:sz w:val="26"/>
                <w:szCs w:val="26"/>
              </w:rPr>
              <w:t xml:space="preserve">   2.5.</w:t>
            </w:r>
            <w:r w:rsidRPr="008A3A49">
              <w:rPr>
                <w:rFonts w:ascii="Times New Roman" w:hAnsi="Times New Roman" w:cs="Times New Roman"/>
                <w:b/>
                <w:sz w:val="26"/>
                <w:szCs w:val="26"/>
              </w:rPr>
              <w:t xml:space="preserve"> </w:t>
            </w:r>
            <w:r w:rsidRPr="008A3A49">
              <w:rPr>
                <w:rFonts w:ascii="Times New Roman" w:hAnsi="Times New Roman" w:cs="Times New Roman"/>
                <w:bCs/>
                <w:sz w:val="26"/>
                <w:szCs w:val="26"/>
              </w:rPr>
              <w:t xml:space="preserve">Cân nhắc gộp các nội dung giải thích cùng về chủ sở hữu thành một khoản, cùng về thành viên góp vốn thành một khoản, cùng về thành viên sáng lập thành một khoản thay vì giải thích chủ </w:t>
            </w:r>
            <w:r w:rsidRPr="008A3A49">
              <w:rPr>
                <w:rFonts w:ascii="Times New Roman" w:hAnsi="Times New Roman" w:cs="Times New Roman"/>
                <w:bCs/>
                <w:sz w:val="26"/>
                <w:szCs w:val="26"/>
              </w:rPr>
              <w:lastRenderedPageBreak/>
              <w:t xml:space="preserve">sở hữu, thành viên góp vốn, thành viên sáp lập cho từng loại </w:t>
            </w:r>
            <w:r w:rsidR="006E06ED" w:rsidRPr="008A3A49">
              <w:rPr>
                <w:rFonts w:ascii="Times New Roman" w:hAnsi="Times New Roman" w:cs="Times New Roman"/>
                <w:bCs/>
                <w:sz w:val="26"/>
                <w:szCs w:val="26"/>
              </w:rPr>
              <w:t>TCTD</w:t>
            </w:r>
            <w:r w:rsidRPr="008A3A49">
              <w:rPr>
                <w:rFonts w:ascii="Times New Roman" w:hAnsi="Times New Roman" w:cs="Times New Roman"/>
                <w:bCs/>
                <w:sz w:val="26"/>
                <w:szCs w:val="26"/>
              </w:rPr>
              <w:t xml:space="preserve"> sẽ bị trùng lặp và không cần thiết.</w:t>
            </w:r>
          </w:p>
        </w:tc>
        <w:tc>
          <w:tcPr>
            <w:tcW w:w="5783" w:type="dxa"/>
          </w:tcPr>
          <w:p w14:paraId="30663627" w14:textId="68C8A328" w:rsidR="000D47E3" w:rsidRPr="008A3A49" w:rsidRDefault="000D47E3" w:rsidP="007C407F">
            <w:pPr>
              <w:widowControl w:val="0"/>
              <w:jc w:val="both"/>
              <w:rPr>
                <w:rFonts w:ascii="Times New Roman" w:hAnsi="Times New Roman" w:cs="Times New Roman"/>
                <w:b/>
                <w:sz w:val="26"/>
                <w:szCs w:val="26"/>
              </w:rPr>
            </w:pPr>
            <w:r w:rsidRPr="008A3A49">
              <w:rPr>
                <w:rFonts w:ascii="Times New Roman" w:hAnsi="Times New Roman" w:cs="Times New Roman"/>
                <w:b/>
                <w:sz w:val="26"/>
                <w:szCs w:val="26"/>
              </w:rPr>
              <w:lastRenderedPageBreak/>
              <w:t xml:space="preserve">2. </w:t>
            </w:r>
            <w:r w:rsidRPr="008A3A49">
              <w:rPr>
                <w:rFonts w:ascii="Times New Roman" w:hAnsi="Times New Roman" w:cs="Times New Roman"/>
                <w:bCs/>
                <w:sz w:val="26"/>
                <w:szCs w:val="26"/>
              </w:rPr>
              <w:t>Đối với Điều 3 dự thảo Nghị định:</w:t>
            </w:r>
          </w:p>
          <w:p w14:paraId="32878FB6" w14:textId="77777777" w:rsidR="006745F1" w:rsidRDefault="000D47E3" w:rsidP="007C407F">
            <w:pPr>
              <w:widowControl w:val="0"/>
              <w:jc w:val="both"/>
              <w:rPr>
                <w:rFonts w:ascii="Times New Roman" w:hAnsi="Times New Roman" w:cs="Times New Roman"/>
                <w:bCs/>
                <w:sz w:val="26"/>
                <w:szCs w:val="26"/>
              </w:rPr>
            </w:pPr>
            <w:r w:rsidRPr="008A3A49">
              <w:rPr>
                <w:rFonts w:ascii="Times New Roman" w:hAnsi="Times New Roman" w:cs="Times New Roman"/>
                <w:b/>
                <w:i/>
                <w:iCs/>
                <w:sz w:val="26"/>
                <w:szCs w:val="26"/>
              </w:rPr>
              <w:t>2.1.</w:t>
            </w:r>
            <w:r w:rsidRPr="008A3A49">
              <w:rPr>
                <w:rFonts w:ascii="Times New Roman" w:hAnsi="Times New Roman" w:cs="Times New Roman"/>
                <w:b/>
                <w:bCs/>
                <w:sz w:val="26"/>
                <w:szCs w:val="26"/>
              </w:rPr>
              <w:t xml:space="preserve"> Tiếp thu</w:t>
            </w:r>
            <w:r w:rsidR="006745F1">
              <w:rPr>
                <w:rFonts w:ascii="Times New Roman" w:hAnsi="Times New Roman" w:cs="Times New Roman"/>
                <w:bCs/>
                <w:sz w:val="26"/>
                <w:szCs w:val="26"/>
              </w:rPr>
              <w:t>.</w:t>
            </w:r>
          </w:p>
          <w:p w14:paraId="65C6F2C4" w14:textId="15A11129" w:rsidR="000D47E3" w:rsidRPr="008A3A49" w:rsidRDefault="000D47E3"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NHNN đã bỏ nội</w:t>
            </w:r>
            <w:r w:rsidR="006A5DAF" w:rsidRPr="008A3A49">
              <w:rPr>
                <w:rFonts w:ascii="Times New Roman" w:hAnsi="Times New Roman" w:cs="Times New Roman"/>
                <w:bCs/>
                <w:sz w:val="26"/>
                <w:szCs w:val="26"/>
              </w:rPr>
              <w:t xml:space="preserve"> dung</w:t>
            </w:r>
            <w:r w:rsidR="00565A49" w:rsidRPr="008A3A49">
              <w:rPr>
                <w:rFonts w:ascii="Times New Roman" w:hAnsi="Times New Roman" w:cs="Times New Roman"/>
                <w:bCs/>
                <w:sz w:val="26"/>
                <w:szCs w:val="26"/>
              </w:rPr>
              <w:t xml:space="preserve"> giải thích từ ngữ</w:t>
            </w:r>
            <w:r w:rsidRPr="008A3A49">
              <w:rPr>
                <w:rFonts w:ascii="Times New Roman" w:hAnsi="Times New Roman" w:cs="Times New Roman"/>
                <w:bCs/>
                <w:sz w:val="26"/>
                <w:szCs w:val="26"/>
              </w:rPr>
              <w:t xml:space="preserve"> tại khoản 1 Điều 3 về ngân hàng thương mại cổ phần.</w:t>
            </w:r>
          </w:p>
          <w:p w14:paraId="0E298C26" w14:textId="280C52EF" w:rsidR="00565A49" w:rsidRPr="008A3A49" w:rsidRDefault="000D47E3" w:rsidP="007C407F">
            <w:pPr>
              <w:widowControl w:val="0"/>
              <w:jc w:val="both"/>
              <w:rPr>
                <w:rFonts w:ascii="Times New Roman" w:hAnsi="Times New Roman" w:cs="Times New Roman"/>
                <w:b/>
                <w:bCs/>
                <w:sz w:val="26"/>
                <w:szCs w:val="26"/>
              </w:rPr>
            </w:pPr>
            <w:r w:rsidRPr="008A3A49">
              <w:rPr>
                <w:rFonts w:ascii="Times New Roman" w:hAnsi="Times New Roman" w:cs="Times New Roman"/>
                <w:b/>
                <w:i/>
                <w:iCs/>
                <w:sz w:val="26"/>
                <w:szCs w:val="26"/>
              </w:rPr>
              <w:t xml:space="preserve">2.2. </w:t>
            </w:r>
            <w:r w:rsidRPr="008A3A49">
              <w:rPr>
                <w:rFonts w:ascii="Times New Roman" w:hAnsi="Times New Roman" w:cs="Times New Roman"/>
                <w:b/>
                <w:bCs/>
                <w:sz w:val="26"/>
                <w:szCs w:val="26"/>
              </w:rPr>
              <w:t>Không tiếp thu</w:t>
            </w:r>
            <w:r w:rsidR="00565A49" w:rsidRPr="008A3A49">
              <w:rPr>
                <w:rFonts w:ascii="Times New Roman" w:hAnsi="Times New Roman" w:cs="Times New Roman"/>
                <w:b/>
                <w:bCs/>
                <w:sz w:val="26"/>
                <w:szCs w:val="26"/>
              </w:rPr>
              <w:t>.</w:t>
            </w:r>
          </w:p>
          <w:p w14:paraId="6C8EEEDB" w14:textId="7428343B" w:rsidR="000D47E3" w:rsidRPr="008A3A49" w:rsidRDefault="00565A49"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L</w:t>
            </w:r>
            <w:r w:rsidR="000D47E3" w:rsidRPr="008A3A49">
              <w:rPr>
                <w:rFonts w:ascii="Times New Roman" w:hAnsi="Times New Roman" w:cs="Times New Roman"/>
                <w:bCs/>
                <w:sz w:val="26"/>
                <w:szCs w:val="26"/>
              </w:rPr>
              <w:t>ý do: Khoản 2 giải thích “ngân hàng 100% vốn nước ngoài”, không giải thích “ngân hàng 100% vốn nhà nước”. Đồng thời, nội dung nêu trên đã được quy định tại Thông tư số 40.</w:t>
            </w:r>
          </w:p>
          <w:p w14:paraId="31881637" w14:textId="187C804B" w:rsidR="000D47E3" w:rsidRPr="008A3A49" w:rsidRDefault="000D47E3" w:rsidP="007C407F">
            <w:pPr>
              <w:widowControl w:val="0"/>
              <w:jc w:val="both"/>
              <w:rPr>
                <w:rFonts w:ascii="Times New Roman" w:hAnsi="Times New Roman" w:cs="Times New Roman"/>
                <w:b/>
                <w:bCs/>
                <w:sz w:val="26"/>
                <w:szCs w:val="26"/>
              </w:rPr>
            </w:pPr>
            <w:r w:rsidRPr="008A3A49">
              <w:rPr>
                <w:rFonts w:ascii="Times New Roman" w:hAnsi="Times New Roman" w:cs="Times New Roman"/>
                <w:b/>
                <w:i/>
                <w:iCs/>
                <w:sz w:val="26"/>
                <w:szCs w:val="26"/>
              </w:rPr>
              <w:t xml:space="preserve">2.3. </w:t>
            </w:r>
            <w:r w:rsidRPr="008A3A49">
              <w:rPr>
                <w:rFonts w:ascii="Times New Roman" w:hAnsi="Times New Roman" w:cs="Times New Roman"/>
                <w:b/>
                <w:bCs/>
                <w:sz w:val="26"/>
                <w:szCs w:val="26"/>
              </w:rPr>
              <w:t>Kh</w:t>
            </w:r>
            <w:r w:rsidR="00F53D2E" w:rsidRPr="008A3A49">
              <w:rPr>
                <w:rFonts w:ascii="Times New Roman" w:hAnsi="Times New Roman" w:cs="Times New Roman"/>
                <w:b/>
                <w:bCs/>
                <w:sz w:val="26"/>
                <w:szCs w:val="26"/>
              </w:rPr>
              <w:t>ông tiếp thu</w:t>
            </w:r>
            <w:r w:rsidR="00565A49" w:rsidRPr="008A3A49">
              <w:rPr>
                <w:rFonts w:ascii="Times New Roman" w:hAnsi="Times New Roman" w:cs="Times New Roman"/>
                <w:b/>
                <w:bCs/>
                <w:sz w:val="26"/>
                <w:szCs w:val="26"/>
              </w:rPr>
              <w:t>.</w:t>
            </w:r>
            <w:r w:rsidR="00F53D2E" w:rsidRPr="008A3A49">
              <w:rPr>
                <w:rFonts w:ascii="Times New Roman" w:hAnsi="Times New Roman" w:cs="Times New Roman"/>
                <w:b/>
                <w:bCs/>
                <w:sz w:val="26"/>
                <w:szCs w:val="26"/>
              </w:rPr>
              <w:t xml:space="preserve"> </w:t>
            </w:r>
          </w:p>
          <w:p w14:paraId="32FAF16B" w14:textId="1DC21463" w:rsidR="00E968D4" w:rsidRPr="008A3A49" w:rsidRDefault="00E968D4"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Khoản 4 Điều 3 dự thảo Nghị định</w:t>
            </w:r>
            <w:r w:rsidR="00693E70" w:rsidRPr="008A3A49">
              <w:rPr>
                <w:rFonts w:ascii="Times New Roman" w:hAnsi="Times New Roman" w:cs="Times New Roman"/>
                <w:bCs/>
                <w:sz w:val="26"/>
                <w:szCs w:val="26"/>
              </w:rPr>
              <w:t xml:space="preserve"> hướng dẫn,</w:t>
            </w:r>
            <w:r w:rsidRPr="008A3A49">
              <w:rPr>
                <w:rFonts w:ascii="Times New Roman" w:hAnsi="Times New Roman" w:cs="Times New Roman"/>
                <w:bCs/>
                <w:sz w:val="26"/>
                <w:szCs w:val="26"/>
              </w:rPr>
              <w:t xml:space="preserve"> quy định </w:t>
            </w:r>
            <w:r w:rsidR="00693E70" w:rsidRPr="008A3A49">
              <w:rPr>
                <w:rFonts w:ascii="Times New Roman" w:hAnsi="Times New Roman" w:cs="Times New Roman"/>
                <w:bCs/>
                <w:sz w:val="26"/>
                <w:szCs w:val="26"/>
              </w:rPr>
              <w:t xml:space="preserve">chi tiết hơn về khái niệm </w:t>
            </w:r>
            <w:r w:rsidRPr="008A3A49">
              <w:rPr>
                <w:rFonts w:ascii="Times New Roman" w:hAnsi="Times New Roman" w:cs="Times New Roman"/>
                <w:bCs/>
                <w:sz w:val="26"/>
                <w:szCs w:val="26"/>
              </w:rPr>
              <w:t>ngân hàng liên doanh</w:t>
            </w:r>
            <w:r w:rsidR="008A3047" w:rsidRPr="008A3A49">
              <w:rPr>
                <w:rFonts w:ascii="Times New Roman" w:hAnsi="Times New Roman" w:cs="Times New Roman"/>
                <w:bCs/>
                <w:sz w:val="26"/>
                <w:szCs w:val="26"/>
              </w:rPr>
              <w:t xml:space="preserve"> cũng như các bên (Việt Nam và Nước ngoài) tham gia ngân hàng liên doanh</w:t>
            </w:r>
            <w:r w:rsidR="00693E70" w:rsidRPr="008A3A49">
              <w:rPr>
                <w:rFonts w:ascii="Times New Roman" w:hAnsi="Times New Roman" w:cs="Times New Roman"/>
                <w:bCs/>
                <w:sz w:val="26"/>
                <w:szCs w:val="26"/>
              </w:rPr>
              <w:t>; theo đó ngân hàng liên doanh</w:t>
            </w:r>
            <w:r w:rsidRPr="008A3A49">
              <w:rPr>
                <w:rFonts w:ascii="Times New Roman" w:hAnsi="Times New Roman" w:cs="Times New Roman"/>
                <w:bCs/>
                <w:sz w:val="26"/>
                <w:szCs w:val="26"/>
              </w:rPr>
              <w:t xml:space="preserve"> là ngân hàng thương mại được thành lập tại Việt Nam, bằng vốn góp của Bên Việt Nam và Bên nước ngoài: (i) Bên Việt Nam gồm tối thiểu một ngân hàng Việt Nam và tối đa một doanh nghiệp Việt Nam không phải ngân hàng và (ii) Bên nước ngoài gồm tối thiểu một ngân hàng nước ngoài và tối đa một doanh nghiệp nước ngoài không phải ngân hàng.</w:t>
            </w:r>
            <w:r w:rsidR="009120BE" w:rsidRPr="008A3A49">
              <w:rPr>
                <w:rFonts w:ascii="Times New Roman" w:hAnsi="Times New Roman" w:cs="Times New Roman"/>
                <w:bCs/>
                <w:sz w:val="26"/>
                <w:szCs w:val="26"/>
              </w:rPr>
              <w:t xml:space="preserve"> </w:t>
            </w:r>
            <w:r w:rsidRPr="008A3A49">
              <w:rPr>
                <w:rFonts w:ascii="Times New Roman" w:hAnsi="Times New Roman" w:cs="Times New Roman"/>
                <w:bCs/>
                <w:sz w:val="26"/>
                <w:szCs w:val="26"/>
              </w:rPr>
              <w:t>Đồng thời, ngân hàng liên doanh được thành lập, tổ chức dưới hình thức công ty trách nhiệm hữu hạn hai thành viên trở lên nhưng không quá 05 (năm) thành viên, trong đó một thành viên và người có liên quan không được sở hữu vượt quá 50% vốn điều lệ.</w:t>
            </w:r>
          </w:p>
          <w:p w14:paraId="6D4AB0C9" w14:textId="44B7470C" w:rsidR="00D36FC0" w:rsidRPr="008A3A49" w:rsidRDefault="000D47E3" w:rsidP="007C407F">
            <w:pPr>
              <w:widowControl w:val="0"/>
              <w:jc w:val="both"/>
              <w:rPr>
                <w:rFonts w:ascii="Times New Roman" w:hAnsi="Times New Roman" w:cs="Times New Roman"/>
                <w:b/>
                <w:bCs/>
                <w:sz w:val="26"/>
                <w:szCs w:val="26"/>
              </w:rPr>
            </w:pPr>
            <w:r w:rsidRPr="008A3A49">
              <w:rPr>
                <w:rFonts w:ascii="Times New Roman" w:hAnsi="Times New Roman" w:cs="Times New Roman"/>
                <w:b/>
                <w:i/>
                <w:iCs/>
                <w:sz w:val="26"/>
                <w:szCs w:val="26"/>
              </w:rPr>
              <w:t xml:space="preserve">2.4. </w:t>
            </w:r>
            <w:r w:rsidRPr="008A3A49">
              <w:rPr>
                <w:rFonts w:ascii="Times New Roman" w:hAnsi="Times New Roman" w:cs="Times New Roman"/>
                <w:b/>
                <w:bCs/>
                <w:sz w:val="26"/>
                <w:szCs w:val="26"/>
              </w:rPr>
              <w:t>Không tiếp thu</w:t>
            </w:r>
            <w:r w:rsidR="00D36FC0" w:rsidRPr="008A3A49">
              <w:rPr>
                <w:rFonts w:ascii="Times New Roman" w:hAnsi="Times New Roman" w:cs="Times New Roman"/>
                <w:b/>
                <w:bCs/>
                <w:sz w:val="26"/>
                <w:szCs w:val="26"/>
              </w:rPr>
              <w:t>.</w:t>
            </w:r>
            <w:r w:rsidRPr="008A3A49">
              <w:rPr>
                <w:rFonts w:ascii="Times New Roman" w:hAnsi="Times New Roman" w:cs="Times New Roman"/>
                <w:b/>
                <w:bCs/>
                <w:sz w:val="26"/>
                <w:szCs w:val="26"/>
              </w:rPr>
              <w:t xml:space="preserve"> </w:t>
            </w:r>
          </w:p>
          <w:p w14:paraId="552AA97A" w14:textId="49842B20" w:rsidR="000D47E3" w:rsidRPr="008A3A49" w:rsidRDefault="00D36FC0"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L</w:t>
            </w:r>
            <w:r w:rsidR="000D47E3" w:rsidRPr="008A3A49">
              <w:rPr>
                <w:rFonts w:ascii="Times New Roman" w:hAnsi="Times New Roman" w:cs="Times New Roman"/>
                <w:bCs/>
                <w:sz w:val="26"/>
                <w:szCs w:val="26"/>
              </w:rPr>
              <w:t xml:space="preserve">ý do: Khoản 7 </w:t>
            </w:r>
            <w:r w:rsidRPr="008A3A49">
              <w:rPr>
                <w:rFonts w:ascii="Times New Roman" w:hAnsi="Times New Roman" w:cs="Times New Roman"/>
                <w:bCs/>
                <w:sz w:val="26"/>
                <w:szCs w:val="26"/>
              </w:rPr>
              <w:t xml:space="preserve">Điều 3 dự thảo Nghị định </w:t>
            </w:r>
            <w:r w:rsidR="000D47E3" w:rsidRPr="008A3A49">
              <w:rPr>
                <w:rFonts w:ascii="Times New Roman" w:hAnsi="Times New Roman" w:cs="Times New Roman"/>
                <w:bCs/>
                <w:sz w:val="26"/>
                <w:szCs w:val="26"/>
              </w:rPr>
              <w:t>giải thích thành viên góp vốn của ngân hàng thương mại dưới 02 hình thức ngân hàng liên doanh và ngân hàng 100%</w:t>
            </w:r>
            <w:r w:rsidR="00475A4C" w:rsidRPr="008A3A49">
              <w:rPr>
                <w:rFonts w:ascii="Times New Roman" w:hAnsi="Times New Roman" w:cs="Times New Roman"/>
                <w:bCs/>
                <w:sz w:val="26"/>
                <w:szCs w:val="26"/>
              </w:rPr>
              <w:t xml:space="preserve"> vốn nước ngoài</w:t>
            </w:r>
            <w:r w:rsidR="000D47E3" w:rsidRPr="008A3A49">
              <w:rPr>
                <w:rFonts w:ascii="Times New Roman" w:hAnsi="Times New Roman" w:cs="Times New Roman"/>
                <w:bCs/>
                <w:sz w:val="26"/>
                <w:szCs w:val="26"/>
              </w:rPr>
              <w:t>. Đồng thời, nội dung nêu trên đ</w:t>
            </w:r>
            <w:r w:rsidR="00475A4C" w:rsidRPr="008A3A49">
              <w:rPr>
                <w:rFonts w:ascii="Times New Roman" w:hAnsi="Times New Roman" w:cs="Times New Roman"/>
                <w:bCs/>
                <w:sz w:val="26"/>
                <w:szCs w:val="26"/>
              </w:rPr>
              <w:t>ược kế thừa từ</w:t>
            </w:r>
            <w:r w:rsidR="000D47E3" w:rsidRPr="008A3A49">
              <w:rPr>
                <w:rFonts w:ascii="Times New Roman" w:hAnsi="Times New Roman" w:cs="Times New Roman"/>
                <w:bCs/>
                <w:sz w:val="26"/>
                <w:szCs w:val="26"/>
              </w:rPr>
              <w:t xml:space="preserve"> quy định tại Thông tư số 40</w:t>
            </w:r>
            <w:r w:rsidR="00693E70" w:rsidRPr="008A3A49">
              <w:rPr>
                <w:rFonts w:ascii="Times New Roman" w:hAnsi="Times New Roman" w:cs="Times New Roman"/>
                <w:bCs/>
                <w:sz w:val="26"/>
                <w:szCs w:val="26"/>
              </w:rPr>
              <w:t xml:space="preserve"> (đã </w:t>
            </w:r>
            <w:r w:rsidR="00693E70" w:rsidRPr="008A3A49">
              <w:rPr>
                <w:rFonts w:ascii="Times New Roman" w:hAnsi="Times New Roman" w:cs="Times New Roman"/>
                <w:bCs/>
                <w:sz w:val="26"/>
                <w:szCs w:val="26"/>
              </w:rPr>
              <w:lastRenderedPageBreak/>
              <w:t>được sửa đổi, bổ sung).</w:t>
            </w:r>
          </w:p>
          <w:p w14:paraId="6F04140D" w14:textId="77777777" w:rsidR="00475A4C" w:rsidRPr="008A3A49" w:rsidRDefault="000D47E3" w:rsidP="007C407F">
            <w:pPr>
              <w:widowControl w:val="0"/>
              <w:jc w:val="both"/>
              <w:rPr>
                <w:rFonts w:ascii="Times New Roman" w:hAnsi="Times New Roman" w:cs="Times New Roman"/>
                <w:b/>
                <w:bCs/>
                <w:sz w:val="26"/>
                <w:szCs w:val="26"/>
              </w:rPr>
            </w:pPr>
            <w:r w:rsidRPr="008A3A49">
              <w:rPr>
                <w:rFonts w:ascii="Times New Roman" w:hAnsi="Times New Roman" w:cs="Times New Roman"/>
                <w:b/>
                <w:i/>
                <w:iCs/>
                <w:sz w:val="26"/>
                <w:szCs w:val="26"/>
              </w:rPr>
              <w:t xml:space="preserve">2.5. </w:t>
            </w:r>
            <w:r w:rsidRPr="008A3A49">
              <w:rPr>
                <w:rFonts w:ascii="Times New Roman" w:hAnsi="Times New Roman" w:cs="Times New Roman"/>
                <w:b/>
                <w:bCs/>
                <w:sz w:val="26"/>
                <w:szCs w:val="26"/>
              </w:rPr>
              <w:t>Không tiếp thu</w:t>
            </w:r>
            <w:r w:rsidR="00475A4C" w:rsidRPr="008A3A49">
              <w:rPr>
                <w:rFonts w:ascii="Times New Roman" w:hAnsi="Times New Roman" w:cs="Times New Roman"/>
                <w:b/>
                <w:bCs/>
                <w:sz w:val="26"/>
                <w:szCs w:val="26"/>
              </w:rPr>
              <w:t>.</w:t>
            </w:r>
            <w:r w:rsidRPr="008A3A49">
              <w:rPr>
                <w:rFonts w:ascii="Times New Roman" w:hAnsi="Times New Roman" w:cs="Times New Roman"/>
                <w:b/>
                <w:bCs/>
                <w:sz w:val="26"/>
                <w:szCs w:val="26"/>
              </w:rPr>
              <w:t xml:space="preserve"> </w:t>
            </w:r>
          </w:p>
          <w:p w14:paraId="3C6D0F1C" w14:textId="2CA78DD6" w:rsidR="000D47E3" w:rsidRPr="008A3A49" w:rsidRDefault="00475A4C"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L</w:t>
            </w:r>
            <w:r w:rsidR="000D47E3" w:rsidRPr="008A3A49">
              <w:rPr>
                <w:rFonts w:ascii="Times New Roman" w:hAnsi="Times New Roman" w:cs="Times New Roman"/>
                <w:bCs/>
                <w:sz w:val="26"/>
                <w:szCs w:val="26"/>
              </w:rPr>
              <w:t xml:space="preserve">ý do: Việc tách nội dung giải thích liên quan đến chủ sở hữu nhằm đảm bảo </w:t>
            </w:r>
            <w:r w:rsidR="008A3047" w:rsidRPr="008A3A49">
              <w:rPr>
                <w:rFonts w:ascii="Times New Roman" w:hAnsi="Times New Roman" w:cs="Times New Roman"/>
                <w:bCs/>
                <w:sz w:val="26"/>
                <w:szCs w:val="26"/>
              </w:rPr>
              <w:t>rõ ràng, dễ theo dõi</w:t>
            </w:r>
            <w:r w:rsidR="000D47E3" w:rsidRPr="008A3A49">
              <w:rPr>
                <w:rFonts w:ascii="Times New Roman" w:hAnsi="Times New Roman" w:cs="Times New Roman"/>
                <w:bCs/>
                <w:sz w:val="26"/>
                <w:szCs w:val="26"/>
              </w:rPr>
              <w:t xml:space="preserve"> và thuận tiện cho việc trích dẫn các quy định tại Nghị định sau khi </w:t>
            </w:r>
            <w:r w:rsidR="008A3047" w:rsidRPr="008A3A49">
              <w:rPr>
                <w:rFonts w:ascii="Times New Roman" w:hAnsi="Times New Roman" w:cs="Times New Roman"/>
                <w:bCs/>
                <w:sz w:val="26"/>
                <w:szCs w:val="26"/>
              </w:rPr>
              <w:t xml:space="preserve">Nghị định </w:t>
            </w:r>
            <w:r w:rsidR="000D47E3" w:rsidRPr="008A3A49">
              <w:rPr>
                <w:rFonts w:ascii="Times New Roman" w:hAnsi="Times New Roman" w:cs="Times New Roman"/>
                <w:bCs/>
                <w:sz w:val="26"/>
                <w:szCs w:val="26"/>
              </w:rPr>
              <w:t>có hiệu lực thi hành.</w:t>
            </w:r>
          </w:p>
        </w:tc>
      </w:tr>
      <w:tr w:rsidR="00F636A0" w:rsidRPr="008A3A49" w14:paraId="0FE5FF14" w14:textId="77777777" w:rsidTr="00A5125C">
        <w:tc>
          <w:tcPr>
            <w:tcW w:w="817" w:type="dxa"/>
            <w:vMerge/>
            <w:vAlign w:val="center"/>
          </w:tcPr>
          <w:p w14:paraId="1D7E35FD" w14:textId="77777777" w:rsidR="000D47E3" w:rsidRPr="008A3A49" w:rsidRDefault="000D47E3" w:rsidP="007C407F">
            <w:pPr>
              <w:widowControl w:val="0"/>
              <w:jc w:val="center"/>
              <w:rPr>
                <w:rFonts w:ascii="Times New Roman" w:hAnsi="Times New Roman" w:cs="Times New Roman"/>
                <w:b/>
                <w:sz w:val="26"/>
                <w:szCs w:val="26"/>
              </w:rPr>
            </w:pPr>
          </w:p>
        </w:tc>
        <w:tc>
          <w:tcPr>
            <w:tcW w:w="1588" w:type="dxa"/>
            <w:vMerge/>
          </w:tcPr>
          <w:p w14:paraId="0DE9FD42" w14:textId="77777777" w:rsidR="000D47E3" w:rsidRPr="008A3A49" w:rsidRDefault="000D47E3" w:rsidP="007C407F">
            <w:pPr>
              <w:widowControl w:val="0"/>
              <w:jc w:val="center"/>
              <w:rPr>
                <w:rFonts w:ascii="Times New Roman" w:hAnsi="Times New Roman" w:cs="Times New Roman"/>
                <w:b/>
                <w:sz w:val="26"/>
                <w:szCs w:val="26"/>
              </w:rPr>
            </w:pPr>
          </w:p>
        </w:tc>
        <w:tc>
          <w:tcPr>
            <w:tcW w:w="7229" w:type="dxa"/>
          </w:tcPr>
          <w:p w14:paraId="571C32C9" w14:textId="008F177C" w:rsidR="000D47E3" w:rsidRPr="008A3A49" w:rsidRDefault="000D47E3" w:rsidP="007C407F">
            <w:pPr>
              <w:widowControl w:val="0"/>
              <w:jc w:val="both"/>
              <w:rPr>
                <w:rFonts w:ascii="Times New Roman" w:hAnsi="Times New Roman" w:cs="Times New Roman"/>
                <w:bCs/>
                <w:sz w:val="26"/>
                <w:szCs w:val="26"/>
              </w:rPr>
            </w:pPr>
            <w:r w:rsidRPr="008A3A49">
              <w:rPr>
                <w:rFonts w:ascii="Times New Roman" w:hAnsi="Times New Roman" w:cs="Times New Roman"/>
                <w:b/>
                <w:sz w:val="26"/>
                <w:szCs w:val="26"/>
              </w:rPr>
              <w:t xml:space="preserve">  3.</w:t>
            </w:r>
            <w:r w:rsidRPr="008A3A49">
              <w:rPr>
                <w:rFonts w:ascii="Times New Roman" w:hAnsi="Times New Roman" w:cs="Times New Roman"/>
                <w:bCs/>
                <w:sz w:val="26"/>
                <w:szCs w:val="26"/>
              </w:rPr>
              <w:t xml:space="preserve"> Tại Điều 4 dự thảo Nghị định đề nghị:</w:t>
            </w:r>
          </w:p>
          <w:p w14:paraId="26AEF03B" w14:textId="0685AA53" w:rsidR="000D47E3" w:rsidRPr="008A3A49" w:rsidRDefault="000D47E3" w:rsidP="007C407F">
            <w:pPr>
              <w:widowControl w:val="0"/>
              <w:jc w:val="both"/>
              <w:rPr>
                <w:rFonts w:ascii="Times New Roman" w:hAnsi="Times New Roman" w:cs="Times New Roman"/>
                <w:bCs/>
                <w:sz w:val="26"/>
                <w:szCs w:val="26"/>
              </w:rPr>
            </w:pPr>
            <w:r w:rsidRPr="008A3A49">
              <w:rPr>
                <w:rFonts w:ascii="Times New Roman" w:hAnsi="Times New Roman" w:cs="Times New Roman"/>
                <w:b/>
                <w:i/>
                <w:iCs/>
                <w:sz w:val="26"/>
                <w:szCs w:val="26"/>
              </w:rPr>
              <w:t xml:space="preserve">  3.1.</w:t>
            </w:r>
            <w:r w:rsidRPr="008A3A49">
              <w:rPr>
                <w:rFonts w:ascii="Times New Roman" w:hAnsi="Times New Roman" w:cs="Times New Roman"/>
                <w:bCs/>
                <w:sz w:val="26"/>
                <w:szCs w:val="26"/>
              </w:rPr>
              <w:t xml:space="preserve">  Khoản 2 Điều 4: Đề nghị xem xét, cân nhắc bổ sung thành: “Các cổ đông sáng lập phải cùng nhau sở hữu tối thiểu 50% vốn điều lệ khi thành lập ngân hàng thương mại cổ phần, trong đó các cổ đông sáng lập là pháp nhân phải cùng nhau sở hữu tối thiểu 50% tổng số cổ phần của các cổ đông sáng lập </w:t>
            </w:r>
            <w:r w:rsidRPr="008A3A49">
              <w:rPr>
                <w:rFonts w:ascii="Times New Roman" w:hAnsi="Times New Roman" w:cs="Times New Roman"/>
                <w:bCs/>
                <w:i/>
                <w:iCs/>
                <w:sz w:val="26"/>
                <w:szCs w:val="26"/>
              </w:rPr>
              <w:t>nhưng không vượt quá tỷ lệ sở hữu cổ phần theo quy định tại Luật các TCTD</w:t>
            </w:r>
            <w:r w:rsidRPr="008A3A49">
              <w:rPr>
                <w:rFonts w:ascii="Times New Roman" w:hAnsi="Times New Roman" w:cs="Times New Roman"/>
                <w:bCs/>
                <w:sz w:val="26"/>
                <w:szCs w:val="26"/>
              </w:rPr>
              <w:t>”.</w:t>
            </w:r>
          </w:p>
          <w:p w14:paraId="2CEA1EED" w14:textId="6C6E3E6D" w:rsidR="000D47E3" w:rsidRPr="008A3A49" w:rsidRDefault="000D47E3"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  </w:t>
            </w:r>
            <w:r w:rsidRPr="008A3A49">
              <w:rPr>
                <w:rFonts w:ascii="Times New Roman" w:hAnsi="Times New Roman" w:cs="Times New Roman"/>
                <w:b/>
                <w:i/>
                <w:iCs/>
                <w:sz w:val="26"/>
                <w:szCs w:val="26"/>
              </w:rPr>
              <w:t>3.2.</w:t>
            </w:r>
            <w:r w:rsidRPr="008A3A49">
              <w:rPr>
                <w:rFonts w:ascii="Times New Roman" w:hAnsi="Times New Roman" w:cs="Times New Roman"/>
                <w:bCs/>
                <w:sz w:val="26"/>
                <w:szCs w:val="26"/>
              </w:rPr>
              <w:t xml:space="preserve"> Điểm c khoản 3 Điều 4: Đề nghị xem xét, cân nhắc bổ sung quy định về việc </w:t>
            </w:r>
            <w:r w:rsidRPr="008A3A49">
              <w:rPr>
                <w:rFonts w:ascii="Times New Roman" w:hAnsi="Times New Roman" w:cs="Times New Roman"/>
                <w:bCs/>
                <w:i/>
                <w:iCs/>
                <w:sz w:val="26"/>
                <w:szCs w:val="26"/>
              </w:rPr>
              <w:t>góp vốn phải được thực hiện bằng Đồng Việt Nam, ngoại tệ tự do chuyển đổi, vàng. Không thực hiện góp vốn bằng quyền sử dụng đất, quyền sở hữu trí tuệ, công nghệ, bí quyết kỹ thuật, tài sản khác có thể định giá được bằng Đồng Việt Nam</w:t>
            </w:r>
            <w:r w:rsidRPr="008A3A49">
              <w:rPr>
                <w:rFonts w:ascii="Times New Roman" w:hAnsi="Times New Roman" w:cs="Times New Roman"/>
                <w:bCs/>
                <w:sz w:val="26"/>
                <w:szCs w:val="26"/>
              </w:rPr>
              <w:t>.</w:t>
            </w:r>
          </w:p>
          <w:p w14:paraId="5AC0B411" w14:textId="22BFB309" w:rsidR="000D47E3" w:rsidRPr="008A3A49" w:rsidRDefault="000D47E3"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  </w:t>
            </w:r>
            <w:r w:rsidRPr="008A3A49">
              <w:rPr>
                <w:rFonts w:ascii="Times New Roman" w:hAnsi="Times New Roman" w:cs="Times New Roman"/>
                <w:b/>
                <w:i/>
                <w:iCs/>
                <w:sz w:val="26"/>
                <w:szCs w:val="26"/>
              </w:rPr>
              <w:t>3.3.</w:t>
            </w:r>
            <w:r w:rsidRPr="008A3A49">
              <w:rPr>
                <w:rFonts w:ascii="Times New Roman" w:hAnsi="Times New Roman" w:cs="Times New Roman"/>
                <w:bCs/>
                <w:sz w:val="26"/>
                <w:szCs w:val="26"/>
              </w:rPr>
              <w:t xml:space="preserve"> Khoản 3 Điều 4 dự thảo Nghị định đề nghị xem xét, cân nhắc bổ sung điểm e: “</w:t>
            </w:r>
            <w:r w:rsidRPr="008A3A49">
              <w:rPr>
                <w:rFonts w:ascii="Times New Roman" w:hAnsi="Times New Roman" w:cs="Times New Roman"/>
                <w:bCs/>
                <w:i/>
                <w:iCs/>
                <w:sz w:val="26"/>
                <w:szCs w:val="26"/>
              </w:rPr>
              <w:t>Không vi phạm nghiêm trọng các quy định về hoạt động ngân hàng trong vòng 05 năm liên tiếp liền kề trước năm nộp hồ sơ đề nghị cấp Giấy phép và đến thời điểm cấp Giấy phép”.</w:t>
            </w:r>
            <w:r w:rsidRPr="008A3A49">
              <w:rPr>
                <w:rFonts w:ascii="Times New Roman" w:hAnsi="Times New Roman" w:cs="Times New Roman"/>
                <w:bCs/>
                <w:sz w:val="26"/>
                <w:szCs w:val="26"/>
              </w:rPr>
              <w:t xml:space="preserve"> </w:t>
            </w:r>
          </w:p>
          <w:p w14:paraId="64A5985A" w14:textId="25ACB5DF" w:rsidR="000D47E3" w:rsidRPr="008A3A49" w:rsidRDefault="000D47E3"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  </w:t>
            </w:r>
            <w:r w:rsidRPr="008A3A49">
              <w:rPr>
                <w:rFonts w:ascii="Times New Roman" w:hAnsi="Times New Roman" w:cs="Times New Roman"/>
                <w:b/>
                <w:i/>
                <w:iCs/>
                <w:sz w:val="26"/>
                <w:szCs w:val="26"/>
              </w:rPr>
              <w:t>3.4.</w:t>
            </w:r>
            <w:r w:rsidRPr="008A3A49">
              <w:rPr>
                <w:rFonts w:ascii="Times New Roman" w:hAnsi="Times New Roman" w:cs="Times New Roman"/>
                <w:bCs/>
                <w:sz w:val="26"/>
                <w:szCs w:val="26"/>
              </w:rPr>
              <w:t xml:space="preserve"> Khoản 4 Điều 4: Đề nghị xem xét, cân nhắc bổ sung điểm vi: </w:t>
            </w:r>
            <w:r w:rsidRPr="008A3A49">
              <w:rPr>
                <w:rFonts w:ascii="Times New Roman" w:hAnsi="Times New Roman" w:cs="Times New Roman"/>
                <w:bCs/>
                <w:i/>
                <w:iCs/>
                <w:sz w:val="26"/>
                <w:szCs w:val="26"/>
              </w:rPr>
              <w:t>“Không bị xử phạt vi phạm hành chính trong lĩnh vực tiền tệ và hoạt động ngân hàng trong 02 năm liền kề trước năm nộp hồ sơ đề nghị cấp Giấy phép và đến thời điểm nộp hồ sơ đề nghị cấp Giấy phép”.</w:t>
            </w:r>
          </w:p>
        </w:tc>
        <w:tc>
          <w:tcPr>
            <w:tcW w:w="5783" w:type="dxa"/>
          </w:tcPr>
          <w:p w14:paraId="24D9DD69" w14:textId="4561525E" w:rsidR="000D47E3" w:rsidRPr="008A3A49" w:rsidRDefault="000D47E3" w:rsidP="007C407F">
            <w:pPr>
              <w:widowControl w:val="0"/>
              <w:jc w:val="both"/>
              <w:rPr>
                <w:rFonts w:ascii="Times New Roman" w:hAnsi="Times New Roman" w:cs="Times New Roman"/>
                <w:bCs/>
                <w:sz w:val="26"/>
                <w:szCs w:val="26"/>
              </w:rPr>
            </w:pPr>
            <w:r w:rsidRPr="008A3A49">
              <w:rPr>
                <w:rFonts w:ascii="Times New Roman" w:hAnsi="Times New Roman" w:cs="Times New Roman"/>
                <w:b/>
                <w:sz w:val="26"/>
                <w:szCs w:val="26"/>
              </w:rPr>
              <w:t xml:space="preserve">3. </w:t>
            </w:r>
            <w:r w:rsidRPr="008A3A49">
              <w:rPr>
                <w:rFonts w:ascii="Times New Roman" w:hAnsi="Times New Roman" w:cs="Times New Roman"/>
                <w:bCs/>
                <w:sz w:val="26"/>
                <w:szCs w:val="26"/>
              </w:rPr>
              <w:t>Đối với Điều 4 dự thảo Nghị định:</w:t>
            </w:r>
          </w:p>
          <w:p w14:paraId="017973F1" w14:textId="07164053" w:rsidR="00475A4C" w:rsidRPr="008A3A49" w:rsidRDefault="000D47E3" w:rsidP="007C407F">
            <w:pPr>
              <w:widowControl w:val="0"/>
              <w:jc w:val="both"/>
              <w:rPr>
                <w:rFonts w:ascii="Times New Roman" w:hAnsi="Times New Roman" w:cs="Times New Roman"/>
                <w:b/>
                <w:bCs/>
                <w:sz w:val="26"/>
                <w:szCs w:val="26"/>
              </w:rPr>
            </w:pPr>
            <w:r w:rsidRPr="008A3A49">
              <w:rPr>
                <w:rFonts w:ascii="Times New Roman" w:hAnsi="Times New Roman" w:cs="Times New Roman"/>
                <w:b/>
                <w:i/>
                <w:iCs/>
                <w:sz w:val="26"/>
                <w:szCs w:val="26"/>
              </w:rPr>
              <w:t>3.1.</w:t>
            </w:r>
            <w:r w:rsidRPr="008A3A49">
              <w:rPr>
                <w:rFonts w:ascii="Times New Roman" w:hAnsi="Times New Roman" w:cs="Times New Roman"/>
                <w:b/>
                <w:bCs/>
                <w:sz w:val="26"/>
                <w:szCs w:val="26"/>
              </w:rPr>
              <w:t xml:space="preserve"> Tiếp thu</w:t>
            </w:r>
            <w:r w:rsidR="00475A4C" w:rsidRPr="008A3A49">
              <w:rPr>
                <w:rFonts w:ascii="Times New Roman" w:hAnsi="Times New Roman" w:cs="Times New Roman"/>
                <w:b/>
                <w:bCs/>
                <w:sz w:val="26"/>
                <w:szCs w:val="26"/>
              </w:rPr>
              <w:t>.</w:t>
            </w:r>
            <w:r w:rsidRPr="008A3A49">
              <w:rPr>
                <w:rFonts w:ascii="Times New Roman" w:hAnsi="Times New Roman" w:cs="Times New Roman"/>
                <w:b/>
                <w:bCs/>
                <w:sz w:val="26"/>
                <w:szCs w:val="26"/>
              </w:rPr>
              <w:t xml:space="preserve"> </w:t>
            </w:r>
          </w:p>
          <w:p w14:paraId="51ECE5E9" w14:textId="2B618ED0" w:rsidR="000D47E3" w:rsidRPr="008A3A49" w:rsidRDefault="000D47E3"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NHNN đã bổ sung nội dung </w:t>
            </w:r>
            <w:r w:rsidRPr="008A3A49">
              <w:rPr>
                <w:rFonts w:ascii="Times New Roman" w:hAnsi="Times New Roman" w:cs="Times New Roman"/>
                <w:bCs/>
                <w:i/>
                <w:iCs/>
                <w:sz w:val="26"/>
                <w:szCs w:val="26"/>
              </w:rPr>
              <w:t>“</w:t>
            </w:r>
            <w:bookmarkStart w:id="0" w:name="_Hlk167958844"/>
            <w:r w:rsidRPr="008A3A49">
              <w:rPr>
                <w:rFonts w:ascii="Times New Roman" w:hAnsi="Times New Roman" w:cs="Times New Roman"/>
                <w:bCs/>
                <w:i/>
                <w:iCs/>
                <w:sz w:val="26"/>
                <w:szCs w:val="26"/>
              </w:rPr>
              <w:t>nhưng không vượt quá tỷ lệ sở hữu cổ phần theo quy định tại Luật các TCTD</w:t>
            </w:r>
            <w:bookmarkEnd w:id="0"/>
            <w:r w:rsidRPr="008A3A49">
              <w:rPr>
                <w:rFonts w:ascii="Times New Roman" w:hAnsi="Times New Roman" w:cs="Times New Roman"/>
                <w:bCs/>
                <w:i/>
                <w:iCs/>
                <w:sz w:val="26"/>
                <w:szCs w:val="26"/>
              </w:rPr>
              <w:t xml:space="preserve">” </w:t>
            </w:r>
            <w:r w:rsidRPr="008A3A49">
              <w:rPr>
                <w:rFonts w:ascii="Times New Roman" w:hAnsi="Times New Roman" w:cs="Times New Roman"/>
                <w:bCs/>
                <w:sz w:val="26"/>
                <w:szCs w:val="26"/>
              </w:rPr>
              <w:t>vào khoản 2 Điều 4.</w:t>
            </w:r>
          </w:p>
          <w:p w14:paraId="08199440" w14:textId="77777777" w:rsidR="00475A4C" w:rsidRPr="008A3A49" w:rsidRDefault="000D47E3" w:rsidP="007C407F">
            <w:pPr>
              <w:widowControl w:val="0"/>
              <w:jc w:val="both"/>
              <w:rPr>
                <w:rFonts w:ascii="Times New Roman" w:hAnsi="Times New Roman" w:cs="Times New Roman"/>
                <w:b/>
                <w:bCs/>
                <w:sz w:val="26"/>
                <w:szCs w:val="26"/>
              </w:rPr>
            </w:pPr>
            <w:r w:rsidRPr="008A3A49">
              <w:rPr>
                <w:rFonts w:ascii="Times New Roman" w:hAnsi="Times New Roman" w:cs="Times New Roman"/>
                <w:b/>
                <w:i/>
                <w:iCs/>
                <w:sz w:val="26"/>
                <w:szCs w:val="26"/>
              </w:rPr>
              <w:t xml:space="preserve">3.2. </w:t>
            </w:r>
            <w:r w:rsidRPr="008A3A49">
              <w:rPr>
                <w:rFonts w:ascii="Times New Roman" w:hAnsi="Times New Roman" w:cs="Times New Roman"/>
                <w:b/>
                <w:bCs/>
                <w:sz w:val="26"/>
                <w:szCs w:val="26"/>
              </w:rPr>
              <w:t>Không tiếp thu</w:t>
            </w:r>
            <w:r w:rsidR="00475A4C" w:rsidRPr="008A3A49">
              <w:rPr>
                <w:rFonts w:ascii="Times New Roman" w:hAnsi="Times New Roman" w:cs="Times New Roman"/>
                <w:b/>
                <w:bCs/>
                <w:sz w:val="26"/>
                <w:szCs w:val="26"/>
              </w:rPr>
              <w:t>.</w:t>
            </w:r>
          </w:p>
          <w:p w14:paraId="3C84356C" w14:textId="473A99F0" w:rsidR="00C84FAA" w:rsidRPr="008A3A49" w:rsidRDefault="00475A4C" w:rsidP="007C407F">
            <w:pPr>
              <w:widowControl w:val="0"/>
              <w:jc w:val="both"/>
              <w:rPr>
                <w:rFonts w:ascii="Times New Roman" w:hAnsi="Times New Roman" w:cs="Times New Roman"/>
                <w:bCs/>
                <w:i/>
                <w:iCs/>
                <w:sz w:val="26"/>
                <w:szCs w:val="26"/>
              </w:rPr>
            </w:pPr>
            <w:r w:rsidRPr="008A3A49">
              <w:rPr>
                <w:rFonts w:ascii="Times New Roman" w:hAnsi="Times New Roman" w:cs="Times New Roman"/>
                <w:bCs/>
                <w:sz w:val="26"/>
                <w:szCs w:val="26"/>
              </w:rPr>
              <w:t>L</w:t>
            </w:r>
            <w:r w:rsidR="000D47E3" w:rsidRPr="008A3A49">
              <w:rPr>
                <w:rFonts w:ascii="Times New Roman" w:hAnsi="Times New Roman" w:cs="Times New Roman"/>
                <w:bCs/>
                <w:sz w:val="26"/>
                <w:szCs w:val="26"/>
              </w:rPr>
              <w:t>ý do:</w:t>
            </w:r>
            <w:r w:rsidR="003F36AD" w:rsidRPr="008A3A49">
              <w:rPr>
                <w:rFonts w:ascii="Times New Roman" w:hAnsi="Times New Roman" w:cs="Times New Roman"/>
                <w:bCs/>
                <w:sz w:val="26"/>
                <w:szCs w:val="26"/>
              </w:rPr>
              <w:t xml:space="preserve"> điểm e, khoản 2 Điều 34 Luật Các tổ chức tín dung </w:t>
            </w:r>
            <w:r w:rsidR="00771113" w:rsidRPr="008A3A49">
              <w:rPr>
                <w:rFonts w:ascii="Times New Roman" w:hAnsi="Times New Roman" w:cs="Times New Roman"/>
                <w:bCs/>
                <w:sz w:val="26"/>
                <w:szCs w:val="26"/>
              </w:rPr>
              <w:t xml:space="preserve">đã </w:t>
            </w:r>
            <w:r w:rsidR="003F36AD" w:rsidRPr="008A3A49">
              <w:rPr>
                <w:rFonts w:ascii="Times New Roman" w:hAnsi="Times New Roman" w:cs="Times New Roman"/>
                <w:bCs/>
                <w:sz w:val="26"/>
                <w:szCs w:val="26"/>
              </w:rPr>
              <w:t xml:space="preserve">quy định </w:t>
            </w:r>
            <w:r w:rsidR="003F36AD" w:rsidRPr="008A3A49">
              <w:rPr>
                <w:rFonts w:ascii="Times New Roman" w:hAnsi="Times New Roman" w:cs="Times New Roman"/>
                <w:bCs/>
                <w:i/>
                <w:iCs/>
                <w:sz w:val="26"/>
                <w:szCs w:val="26"/>
              </w:rPr>
              <w:t>“e) Vốn điều lệ, vốn được cấp bằng đồng Việt Nam phải được gửi đầy đủ vào tài khoản phong tỏa không hưởng lãi mở tại Ngân hàng Nhà nước ít nhất 30 ngày trước ngày khai trương hoạt động. Vốn điều lệ, vốn được cấp được giải tỏa khi tổ chức tín dụng, chi nhánh ngân hàng nước ngoài đã khai trương hoạt động</w:t>
            </w:r>
            <w:r w:rsidR="00771113" w:rsidRPr="008A3A49">
              <w:rPr>
                <w:rFonts w:ascii="Times New Roman" w:hAnsi="Times New Roman" w:cs="Times New Roman"/>
                <w:bCs/>
                <w:i/>
                <w:iCs/>
                <w:sz w:val="26"/>
                <w:szCs w:val="26"/>
              </w:rPr>
              <w:t xml:space="preserve">”. </w:t>
            </w:r>
          </w:p>
          <w:p w14:paraId="7E2EB03A" w14:textId="767F975E" w:rsidR="000D47E3" w:rsidRPr="008A3A49" w:rsidRDefault="00771113"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Như vậy, </w:t>
            </w:r>
            <w:r w:rsidR="00693E70" w:rsidRPr="008A3A49">
              <w:rPr>
                <w:rFonts w:ascii="Times New Roman" w:hAnsi="Times New Roman" w:cs="Times New Roman"/>
                <w:bCs/>
                <w:sz w:val="26"/>
                <w:szCs w:val="26"/>
              </w:rPr>
              <w:t xml:space="preserve">đã có quy định của pháp luật về </w:t>
            </w:r>
            <w:r w:rsidRPr="008A3A49">
              <w:rPr>
                <w:rFonts w:ascii="Times New Roman" w:hAnsi="Times New Roman" w:cs="Times New Roman"/>
                <w:bCs/>
                <w:sz w:val="26"/>
                <w:szCs w:val="26"/>
              </w:rPr>
              <w:t>việc góp vốn phải được thực hiện bằng Đồng Việt Nam</w:t>
            </w:r>
            <w:r w:rsidR="00693E70" w:rsidRPr="008A3A49">
              <w:rPr>
                <w:rFonts w:ascii="Times New Roman" w:hAnsi="Times New Roman" w:cs="Times New Roman"/>
                <w:bCs/>
                <w:sz w:val="26"/>
                <w:szCs w:val="26"/>
              </w:rPr>
              <w:t xml:space="preserve"> </w:t>
            </w:r>
            <w:r w:rsidR="00B5645F" w:rsidRPr="008A3A49">
              <w:rPr>
                <w:rFonts w:ascii="Times New Roman" w:hAnsi="Times New Roman" w:cs="Times New Roman"/>
                <w:bCs/>
                <w:sz w:val="26"/>
                <w:szCs w:val="26"/>
              </w:rPr>
              <w:t>tại</w:t>
            </w:r>
          </w:p>
          <w:p w14:paraId="7B46293C" w14:textId="4D2DF26F" w:rsidR="00693E70" w:rsidRPr="008A3A49" w:rsidRDefault="00693E70" w:rsidP="007C407F">
            <w:pPr>
              <w:widowControl w:val="0"/>
              <w:jc w:val="both"/>
              <w:rPr>
                <w:rFonts w:ascii="Times New Roman" w:hAnsi="Times New Roman" w:cs="Times New Roman"/>
                <w:bCs/>
                <w:iCs/>
                <w:sz w:val="26"/>
                <w:szCs w:val="26"/>
              </w:rPr>
            </w:pPr>
            <w:r w:rsidRPr="008A3A49">
              <w:rPr>
                <w:rFonts w:ascii="Times New Roman" w:hAnsi="Times New Roman" w:cs="Times New Roman"/>
                <w:bCs/>
                <w:iCs/>
                <w:sz w:val="26"/>
                <w:szCs w:val="26"/>
              </w:rPr>
              <w:t xml:space="preserve">tài khoản phong tỏa không hưởng lãi mở tại </w:t>
            </w:r>
            <w:r w:rsidR="00B5645F" w:rsidRPr="008A3A49">
              <w:rPr>
                <w:rFonts w:ascii="Times New Roman" w:hAnsi="Times New Roman" w:cs="Times New Roman"/>
                <w:bCs/>
                <w:iCs/>
                <w:sz w:val="26"/>
                <w:szCs w:val="26"/>
              </w:rPr>
              <w:t>NHNN nhằm đảm bảo tính chắc chắn trong việc thực hiện nghĩa vụ tài chính của cổ đông sáng lập ngân hàng thương mại.</w:t>
            </w:r>
          </w:p>
          <w:p w14:paraId="03AEB96D" w14:textId="595AA14D" w:rsidR="000D47E3" w:rsidRPr="008A3A49" w:rsidRDefault="000D47E3" w:rsidP="007C407F">
            <w:pPr>
              <w:widowControl w:val="0"/>
              <w:jc w:val="both"/>
              <w:rPr>
                <w:rFonts w:ascii="Times New Roman" w:hAnsi="Times New Roman" w:cs="Times New Roman"/>
                <w:b/>
                <w:iCs/>
                <w:sz w:val="26"/>
                <w:szCs w:val="26"/>
              </w:rPr>
            </w:pPr>
            <w:r w:rsidRPr="008A3A49">
              <w:rPr>
                <w:rFonts w:ascii="Times New Roman" w:hAnsi="Times New Roman" w:cs="Times New Roman"/>
                <w:b/>
                <w:i/>
                <w:iCs/>
                <w:sz w:val="26"/>
                <w:szCs w:val="26"/>
              </w:rPr>
              <w:t>3.3.</w:t>
            </w:r>
            <w:r w:rsidR="00475A4C" w:rsidRPr="008A3A49">
              <w:rPr>
                <w:rFonts w:ascii="Times New Roman" w:hAnsi="Times New Roman" w:cs="Times New Roman"/>
                <w:b/>
                <w:i/>
                <w:iCs/>
                <w:sz w:val="26"/>
                <w:szCs w:val="26"/>
              </w:rPr>
              <w:t xml:space="preserve"> </w:t>
            </w:r>
            <w:r w:rsidR="00A34FD0" w:rsidRPr="008A3A49">
              <w:rPr>
                <w:rFonts w:ascii="Times New Roman" w:hAnsi="Times New Roman" w:cs="Times New Roman"/>
                <w:b/>
                <w:iCs/>
                <w:sz w:val="26"/>
                <w:szCs w:val="26"/>
              </w:rPr>
              <w:t>Tiếp thu</w:t>
            </w:r>
            <w:r w:rsidR="00E02342" w:rsidRPr="008A3A49">
              <w:rPr>
                <w:rFonts w:ascii="Times New Roman" w:hAnsi="Times New Roman" w:cs="Times New Roman"/>
                <w:b/>
                <w:iCs/>
                <w:sz w:val="26"/>
                <w:szCs w:val="26"/>
              </w:rPr>
              <w:t>.</w:t>
            </w:r>
          </w:p>
          <w:p w14:paraId="2E03CD15" w14:textId="24FB2D3E" w:rsidR="000D47E3" w:rsidRPr="008A3A49" w:rsidRDefault="00A34FD0" w:rsidP="007C407F">
            <w:pPr>
              <w:widowControl w:val="0"/>
              <w:jc w:val="both"/>
              <w:rPr>
                <w:rFonts w:ascii="Times New Roman" w:hAnsi="Times New Roman" w:cs="Times New Roman"/>
                <w:i/>
                <w:sz w:val="26"/>
                <w:szCs w:val="26"/>
              </w:rPr>
            </w:pPr>
            <w:r w:rsidRPr="008A3A49">
              <w:rPr>
                <w:rFonts w:ascii="Times New Roman" w:hAnsi="Times New Roman" w:cs="Times New Roman"/>
                <w:sz w:val="26"/>
                <w:szCs w:val="26"/>
              </w:rPr>
              <w:t xml:space="preserve">NHNN đã bổ sung quy định về điều kiện đối với cổ đông sáng lập là cá nhân của ngân hàng thương mại cổ phần: </w:t>
            </w:r>
            <w:r w:rsidRPr="008A3A49">
              <w:rPr>
                <w:rFonts w:ascii="Times New Roman" w:hAnsi="Times New Roman" w:cs="Times New Roman"/>
                <w:i/>
                <w:sz w:val="26"/>
                <w:szCs w:val="26"/>
              </w:rPr>
              <w:t>“Không vi phạm nghiêm trọng các quy định về hoạt động ngân hàng trong vòng 05 (năm) năm liên tiếp liền kề trước năm nộp hồ sơ đề nghị cấp Giấy phép và đến thời điểm cấp Giấy phép”.</w:t>
            </w:r>
          </w:p>
          <w:p w14:paraId="4F20A772" w14:textId="04EAF98B" w:rsidR="00A34FD0" w:rsidRPr="008A3A49" w:rsidRDefault="000D47E3" w:rsidP="007C407F">
            <w:pPr>
              <w:widowControl w:val="0"/>
              <w:jc w:val="both"/>
              <w:rPr>
                <w:rFonts w:ascii="Times New Roman" w:hAnsi="Times New Roman" w:cs="Times New Roman"/>
                <w:b/>
                <w:bCs/>
                <w:sz w:val="26"/>
                <w:szCs w:val="26"/>
              </w:rPr>
            </w:pPr>
            <w:r w:rsidRPr="008A3A49">
              <w:rPr>
                <w:rFonts w:ascii="Times New Roman" w:hAnsi="Times New Roman" w:cs="Times New Roman"/>
                <w:b/>
                <w:sz w:val="26"/>
                <w:szCs w:val="26"/>
              </w:rPr>
              <w:lastRenderedPageBreak/>
              <w:t xml:space="preserve"> </w:t>
            </w:r>
            <w:r w:rsidRPr="008A3A49">
              <w:rPr>
                <w:rFonts w:ascii="Times New Roman" w:hAnsi="Times New Roman" w:cs="Times New Roman"/>
                <w:b/>
                <w:i/>
                <w:iCs/>
                <w:sz w:val="26"/>
                <w:szCs w:val="26"/>
              </w:rPr>
              <w:t>3.4.</w:t>
            </w:r>
            <w:r w:rsidRPr="008A3A49">
              <w:rPr>
                <w:rFonts w:ascii="Times New Roman" w:hAnsi="Times New Roman" w:cs="Times New Roman"/>
                <w:b/>
                <w:sz w:val="26"/>
                <w:szCs w:val="26"/>
              </w:rPr>
              <w:t xml:space="preserve"> </w:t>
            </w:r>
            <w:r w:rsidRPr="008A3A49">
              <w:rPr>
                <w:rFonts w:ascii="Times New Roman" w:hAnsi="Times New Roman" w:cs="Times New Roman"/>
                <w:b/>
                <w:bCs/>
                <w:sz w:val="26"/>
                <w:szCs w:val="26"/>
              </w:rPr>
              <w:t>Tiếp thu</w:t>
            </w:r>
            <w:r w:rsidR="00E02342" w:rsidRPr="008A3A49">
              <w:rPr>
                <w:rFonts w:ascii="Times New Roman" w:hAnsi="Times New Roman" w:cs="Times New Roman"/>
                <w:b/>
                <w:bCs/>
                <w:sz w:val="26"/>
                <w:szCs w:val="26"/>
              </w:rPr>
              <w:t>.</w:t>
            </w:r>
          </w:p>
          <w:p w14:paraId="3FD2AA8F" w14:textId="2FCEA0CA" w:rsidR="000D47E3" w:rsidRPr="008A3A49" w:rsidRDefault="000D47E3" w:rsidP="007C407F">
            <w:pPr>
              <w:widowControl w:val="0"/>
              <w:jc w:val="both"/>
              <w:rPr>
                <w:rFonts w:ascii="Times New Roman" w:hAnsi="Times New Roman" w:cs="Times New Roman"/>
                <w:b/>
                <w:sz w:val="26"/>
                <w:szCs w:val="26"/>
              </w:rPr>
            </w:pPr>
            <w:r w:rsidRPr="008A3A49">
              <w:rPr>
                <w:rFonts w:ascii="Times New Roman" w:hAnsi="Times New Roman" w:cs="Times New Roman"/>
                <w:bCs/>
                <w:sz w:val="26"/>
                <w:szCs w:val="26"/>
              </w:rPr>
              <w:t xml:space="preserve">NHNN đã bổ sung </w:t>
            </w:r>
            <w:r w:rsidR="00A34FD0" w:rsidRPr="008A3A49">
              <w:rPr>
                <w:rFonts w:ascii="Times New Roman" w:hAnsi="Times New Roman" w:cs="Times New Roman"/>
                <w:bCs/>
                <w:sz w:val="26"/>
                <w:szCs w:val="26"/>
              </w:rPr>
              <w:t xml:space="preserve">quy định cổ đông sáng lập là tổ chức của ngân hàng thương mại cổ phần: </w:t>
            </w:r>
            <w:r w:rsidR="00A34FD0" w:rsidRPr="008A3A49">
              <w:rPr>
                <w:rFonts w:ascii="Times New Roman" w:hAnsi="Times New Roman" w:cs="Times New Roman"/>
                <w:bCs/>
                <w:i/>
                <w:sz w:val="26"/>
                <w:szCs w:val="26"/>
              </w:rPr>
              <w:t>“</w:t>
            </w:r>
            <w:r w:rsidRPr="008A3A49">
              <w:rPr>
                <w:rFonts w:ascii="Times New Roman" w:hAnsi="Times New Roman" w:cs="Times New Roman"/>
                <w:bCs/>
                <w:i/>
                <w:iCs/>
                <w:sz w:val="26"/>
                <w:szCs w:val="26"/>
              </w:rPr>
              <w:t xml:space="preserve">Không bị xử phạt vi phạm hành chính trong lĩnh vực tiền tệ và hoạt động ngân hàng trong 02 năm liền kề trước năm nộp hồ sơ đề nghị cấp Giấy phép và đến thời điểm nộp hồ sơ đề nghị cấp Giấy phép” </w:t>
            </w:r>
            <w:r w:rsidRPr="008A3A49">
              <w:rPr>
                <w:rFonts w:ascii="Times New Roman" w:hAnsi="Times New Roman" w:cs="Times New Roman"/>
                <w:bCs/>
                <w:sz w:val="26"/>
                <w:szCs w:val="26"/>
              </w:rPr>
              <w:t>vào điểm k khoản 4 Điều 4.</w:t>
            </w:r>
          </w:p>
        </w:tc>
      </w:tr>
      <w:tr w:rsidR="00F636A0" w:rsidRPr="008A3A49" w14:paraId="04AFFD65" w14:textId="77777777" w:rsidTr="00A5125C">
        <w:tc>
          <w:tcPr>
            <w:tcW w:w="817" w:type="dxa"/>
            <w:vMerge/>
            <w:vAlign w:val="center"/>
          </w:tcPr>
          <w:p w14:paraId="05774E8D" w14:textId="77777777" w:rsidR="000D47E3" w:rsidRPr="008A3A49" w:rsidRDefault="000D47E3" w:rsidP="007C407F">
            <w:pPr>
              <w:widowControl w:val="0"/>
              <w:jc w:val="center"/>
              <w:rPr>
                <w:rFonts w:ascii="Times New Roman" w:hAnsi="Times New Roman" w:cs="Times New Roman"/>
                <w:b/>
                <w:sz w:val="26"/>
                <w:szCs w:val="26"/>
              </w:rPr>
            </w:pPr>
          </w:p>
        </w:tc>
        <w:tc>
          <w:tcPr>
            <w:tcW w:w="1588" w:type="dxa"/>
            <w:vMerge/>
          </w:tcPr>
          <w:p w14:paraId="4D0D381C" w14:textId="77777777" w:rsidR="000D47E3" w:rsidRPr="008A3A49" w:rsidRDefault="000D47E3" w:rsidP="007C407F">
            <w:pPr>
              <w:widowControl w:val="0"/>
              <w:jc w:val="center"/>
              <w:rPr>
                <w:rFonts w:ascii="Times New Roman" w:hAnsi="Times New Roman" w:cs="Times New Roman"/>
                <w:b/>
                <w:sz w:val="26"/>
                <w:szCs w:val="26"/>
              </w:rPr>
            </w:pPr>
          </w:p>
        </w:tc>
        <w:tc>
          <w:tcPr>
            <w:tcW w:w="7229" w:type="dxa"/>
          </w:tcPr>
          <w:p w14:paraId="0F2E6F8E" w14:textId="1DFB59F8" w:rsidR="000D47E3" w:rsidRPr="008A3A49" w:rsidRDefault="000D47E3"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  </w:t>
            </w:r>
            <w:r w:rsidRPr="008A3A49">
              <w:rPr>
                <w:rFonts w:ascii="Times New Roman" w:hAnsi="Times New Roman" w:cs="Times New Roman"/>
                <w:b/>
                <w:sz w:val="26"/>
                <w:szCs w:val="26"/>
              </w:rPr>
              <w:t>4.</w:t>
            </w:r>
            <w:r w:rsidRPr="008A3A49">
              <w:rPr>
                <w:rFonts w:ascii="Times New Roman" w:hAnsi="Times New Roman" w:cs="Times New Roman"/>
                <w:bCs/>
                <w:sz w:val="26"/>
                <w:szCs w:val="26"/>
              </w:rPr>
              <w:t xml:space="preserve"> Điểm a khoản 3 Điều 6 dự thảo Nghi định: Đề nghị làm rõ khái niệm doanh nghiệp Việt Nam được thành lập theo pháp luật nước ngoài.</w:t>
            </w:r>
          </w:p>
        </w:tc>
        <w:tc>
          <w:tcPr>
            <w:tcW w:w="5783" w:type="dxa"/>
          </w:tcPr>
          <w:p w14:paraId="53035E6B" w14:textId="0C2D201C" w:rsidR="00A34FD0" w:rsidRPr="008A3A49" w:rsidRDefault="000D47E3" w:rsidP="007C407F">
            <w:pPr>
              <w:widowControl w:val="0"/>
              <w:jc w:val="both"/>
              <w:rPr>
                <w:rFonts w:ascii="Times New Roman" w:hAnsi="Times New Roman" w:cs="Times New Roman"/>
                <w:b/>
                <w:bCs/>
                <w:sz w:val="26"/>
                <w:szCs w:val="26"/>
              </w:rPr>
            </w:pPr>
            <w:r w:rsidRPr="008A3A49">
              <w:rPr>
                <w:rFonts w:ascii="Times New Roman" w:hAnsi="Times New Roman" w:cs="Times New Roman"/>
                <w:b/>
                <w:bCs/>
                <w:sz w:val="26"/>
                <w:szCs w:val="26"/>
              </w:rPr>
              <w:t>Tiếp thu một phần</w:t>
            </w:r>
            <w:r w:rsidR="00E02342" w:rsidRPr="008A3A49">
              <w:rPr>
                <w:rFonts w:ascii="Times New Roman" w:hAnsi="Times New Roman" w:cs="Times New Roman"/>
                <w:b/>
                <w:bCs/>
                <w:sz w:val="26"/>
                <w:szCs w:val="26"/>
              </w:rPr>
              <w:t>.</w:t>
            </w:r>
          </w:p>
          <w:p w14:paraId="037A44D9" w14:textId="65726571" w:rsidR="000D47E3" w:rsidRPr="008A3A49" w:rsidRDefault="00A34FD0"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Lý do: </w:t>
            </w:r>
            <w:r w:rsidR="000D47E3" w:rsidRPr="008A3A49">
              <w:rPr>
                <w:rFonts w:ascii="Times New Roman" w:hAnsi="Times New Roman" w:cs="Times New Roman"/>
                <w:bCs/>
                <w:sz w:val="26"/>
                <w:szCs w:val="26"/>
              </w:rPr>
              <w:t xml:space="preserve">NHNN đã </w:t>
            </w:r>
            <w:r w:rsidR="00CE2C9B" w:rsidRPr="008A3A49">
              <w:rPr>
                <w:rFonts w:ascii="Times New Roman" w:hAnsi="Times New Roman" w:cs="Times New Roman"/>
                <w:bCs/>
                <w:sz w:val="26"/>
                <w:szCs w:val="26"/>
              </w:rPr>
              <w:t>điều chỉnh cụm từ “</w:t>
            </w:r>
            <w:r w:rsidR="00CE2C9B" w:rsidRPr="008A3A49">
              <w:rPr>
                <w:rFonts w:ascii="Times New Roman" w:hAnsi="Times New Roman" w:cs="Times New Roman"/>
                <w:bCs/>
                <w:i/>
                <w:iCs/>
                <w:sz w:val="26"/>
                <w:szCs w:val="26"/>
              </w:rPr>
              <w:t>doanh nghiệp Việt Nam không phải ngân hàng</w:t>
            </w:r>
            <w:r w:rsidR="00CE2C9B" w:rsidRPr="008A3A49">
              <w:rPr>
                <w:rFonts w:ascii="Times New Roman" w:hAnsi="Times New Roman" w:cs="Times New Roman"/>
                <w:bCs/>
                <w:sz w:val="26"/>
                <w:szCs w:val="26"/>
              </w:rPr>
              <w:t xml:space="preserve">”  thành </w:t>
            </w:r>
            <w:r w:rsidR="00CE2C9B" w:rsidRPr="008A3A49">
              <w:rPr>
                <w:rFonts w:ascii="Times New Roman" w:hAnsi="Times New Roman" w:cs="Times New Roman"/>
                <w:bCs/>
                <w:i/>
                <w:iCs/>
                <w:sz w:val="26"/>
                <w:szCs w:val="26"/>
              </w:rPr>
              <w:t>“</w:t>
            </w:r>
            <w:r w:rsidR="00CE2C9B" w:rsidRPr="008A3A49">
              <w:rPr>
                <w:rFonts w:ascii="Times New Roman" w:hAnsi="Times New Roman" w:cs="Times New Roman"/>
                <w:bCs/>
                <w:i/>
                <w:iCs/>
                <w:sz w:val="26"/>
                <w:szCs w:val="26"/>
                <w:u w:val="single"/>
              </w:rPr>
              <w:t>doanh nghiệp không phải ngân hàng</w:t>
            </w:r>
            <w:r w:rsidR="00CE2C9B" w:rsidRPr="008A3A49">
              <w:rPr>
                <w:rFonts w:ascii="Times New Roman" w:hAnsi="Times New Roman" w:cs="Times New Roman"/>
                <w:bCs/>
                <w:i/>
                <w:iCs/>
                <w:sz w:val="26"/>
                <w:szCs w:val="26"/>
              </w:rPr>
              <w:t>”</w:t>
            </w:r>
            <w:r w:rsidR="00A22223" w:rsidRPr="008A3A49">
              <w:rPr>
                <w:rFonts w:ascii="Times New Roman" w:hAnsi="Times New Roman" w:cs="Times New Roman"/>
                <w:bCs/>
                <w:i/>
                <w:iCs/>
                <w:sz w:val="26"/>
                <w:szCs w:val="26"/>
              </w:rPr>
              <w:t xml:space="preserve"> </w:t>
            </w:r>
            <w:r w:rsidR="00A22223" w:rsidRPr="008A3A49">
              <w:rPr>
                <w:rFonts w:ascii="Times New Roman" w:hAnsi="Times New Roman" w:cs="Times New Roman"/>
                <w:bCs/>
                <w:sz w:val="26"/>
                <w:szCs w:val="26"/>
              </w:rPr>
              <w:t>tại khoản 3 Điều 6</w:t>
            </w:r>
            <w:r w:rsidR="00A22223" w:rsidRPr="008A3A49">
              <w:rPr>
                <w:rFonts w:ascii="Times New Roman" w:hAnsi="Times New Roman" w:cs="Times New Roman"/>
                <w:bCs/>
                <w:i/>
                <w:iCs/>
                <w:sz w:val="26"/>
                <w:szCs w:val="26"/>
              </w:rPr>
              <w:t xml:space="preserve">. </w:t>
            </w:r>
            <w:r w:rsidR="00A22223" w:rsidRPr="008A3A49">
              <w:rPr>
                <w:rFonts w:ascii="Times New Roman" w:hAnsi="Times New Roman" w:cs="Times New Roman"/>
                <w:bCs/>
                <w:sz w:val="26"/>
                <w:szCs w:val="26"/>
              </w:rPr>
              <w:t>Theo đó, khoản 3 Điều 6 sẽ quy định điều kiện đối với doanh nghiệp không phải ngân hàng (bao gồm cả doanh nghiệp Việt Nam và doanh nghiệp nước ngoài không phải là ngân hàng)</w:t>
            </w:r>
          </w:p>
        </w:tc>
      </w:tr>
      <w:tr w:rsidR="00F636A0" w:rsidRPr="008A3A49" w14:paraId="5F2D8992" w14:textId="77777777" w:rsidTr="00A5125C">
        <w:tc>
          <w:tcPr>
            <w:tcW w:w="817" w:type="dxa"/>
            <w:vMerge/>
            <w:vAlign w:val="center"/>
          </w:tcPr>
          <w:p w14:paraId="063E369F" w14:textId="77777777" w:rsidR="000D47E3" w:rsidRPr="008A3A49" w:rsidRDefault="000D47E3" w:rsidP="007C407F">
            <w:pPr>
              <w:widowControl w:val="0"/>
              <w:jc w:val="center"/>
              <w:rPr>
                <w:rFonts w:ascii="Times New Roman" w:hAnsi="Times New Roman" w:cs="Times New Roman"/>
                <w:b/>
                <w:sz w:val="26"/>
                <w:szCs w:val="26"/>
              </w:rPr>
            </w:pPr>
          </w:p>
        </w:tc>
        <w:tc>
          <w:tcPr>
            <w:tcW w:w="1588" w:type="dxa"/>
            <w:vMerge/>
          </w:tcPr>
          <w:p w14:paraId="1BC22F81" w14:textId="77777777" w:rsidR="000D47E3" w:rsidRPr="008A3A49" w:rsidRDefault="000D47E3" w:rsidP="007C407F">
            <w:pPr>
              <w:widowControl w:val="0"/>
              <w:jc w:val="center"/>
              <w:rPr>
                <w:rFonts w:ascii="Times New Roman" w:hAnsi="Times New Roman" w:cs="Times New Roman"/>
                <w:b/>
                <w:sz w:val="26"/>
                <w:szCs w:val="26"/>
              </w:rPr>
            </w:pPr>
          </w:p>
        </w:tc>
        <w:tc>
          <w:tcPr>
            <w:tcW w:w="7229" w:type="dxa"/>
          </w:tcPr>
          <w:p w14:paraId="03A5351E" w14:textId="5426AE0F" w:rsidR="000D47E3" w:rsidRPr="008A3A49" w:rsidRDefault="000D47E3"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  </w:t>
            </w:r>
            <w:r w:rsidRPr="008A3A49">
              <w:rPr>
                <w:rFonts w:ascii="Times New Roman" w:hAnsi="Times New Roman" w:cs="Times New Roman"/>
                <w:b/>
                <w:sz w:val="26"/>
                <w:szCs w:val="26"/>
              </w:rPr>
              <w:t>5.</w:t>
            </w:r>
            <w:r w:rsidRPr="008A3A49">
              <w:rPr>
                <w:rFonts w:ascii="Times New Roman" w:hAnsi="Times New Roman" w:cs="Times New Roman"/>
                <w:bCs/>
                <w:sz w:val="26"/>
                <w:szCs w:val="26"/>
              </w:rPr>
              <w:t xml:space="preserve"> Khoản 2 Điều 10: Đề nghị xem xét lại đáp ứng </w:t>
            </w:r>
            <w:r w:rsidRPr="008A3A49">
              <w:rPr>
                <w:rFonts w:ascii="Times New Roman" w:hAnsi="Times New Roman" w:cs="Times New Roman"/>
                <w:bCs/>
                <w:i/>
                <w:iCs/>
                <w:sz w:val="26"/>
                <w:szCs w:val="26"/>
              </w:rPr>
              <w:t>“điều kiện quy định tại Điều 9”</w:t>
            </w:r>
            <w:r w:rsidRPr="008A3A49">
              <w:rPr>
                <w:rFonts w:ascii="Times New Roman" w:hAnsi="Times New Roman" w:cs="Times New Roman"/>
                <w:bCs/>
                <w:sz w:val="26"/>
                <w:szCs w:val="26"/>
              </w:rPr>
              <w:t xml:space="preserve"> hay Điều 11 thì phù hợp hơn?</w:t>
            </w:r>
          </w:p>
        </w:tc>
        <w:tc>
          <w:tcPr>
            <w:tcW w:w="5783" w:type="dxa"/>
          </w:tcPr>
          <w:p w14:paraId="4E9653C5" w14:textId="3A358294" w:rsidR="00A34FD0" w:rsidRPr="008A3A49" w:rsidRDefault="000D47E3" w:rsidP="007C407F">
            <w:pPr>
              <w:widowControl w:val="0"/>
              <w:jc w:val="both"/>
              <w:rPr>
                <w:rFonts w:ascii="Times New Roman" w:hAnsi="Times New Roman" w:cs="Times New Roman"/>
                <w:b/>
                <w:bCs/>
                <w:sz w:val="26"/>
                <w:szCs w:val="26"/>
              </w:rPr>
            </w:pPr>
            <w:r w:rsidRPr="008A3A49">
              <w:rPr>
                <w:rFonts w:ascii="Times New Roman" w:hAnsi="Times New Roman" w:cs="Times New Roman"/>
                <w:b/>
                <w:bCs/>
                <w:sz w:val="26"/>
                <w:szCs w:val="26"/>
              </w:rPr>
              <w:t>Tiếp thu</w:t>
            </w:r>
            <w:r w:rsidR="00E02342" w:rsidRPr="008A3A49">
              <w:rPr>
                <w:rFonts w:ascii="Times New Roman" w:hAnsi="Times New Roman" w:cs="Times New Roman"/>
                <w:b/>
                <w:bCs/>
                <w:sz w:val="26"/>
                <w:szCs w:val="26"/>
              </w:rPr>
              <w:t>.</w:t>
            </w:r>
          </w:p>
          <w:p w14:paraId="73F37DC9" w14:textId="07B6C986" w:rsidR="000D47E3" w:rsidRPr="008A3A49" w:rsidRDefault="000D47E3"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NHNN đã </w:t>
            </w:r>
            <w:r w:rsidR="00E02342" w:rsidRPr="008A3A49">
              <w:rPr>
                <w:rFonts w:ascii="Times New Roman" w:hAnsi="Times New Roman" w:cs="Times New Roman"/>
                <w:bCs/>
                <w:sz w:val="26"/>
                <w:szCs w:val="26"/>
              </w:rPr>
              <w:t xml:space="preserve">rà soát, </w:t>
            </w:r>
            <w:r w:rsidRPr="008A3A49">
              <w:rPr>
                <w:rFonts w:ascii="Times New Roman" w:hAnsi="Times New Roman" w:cs="Times New Roman"/>
                <w:bCs/>
                <w:sz w:val="26"/>
                <w:szCs w:val="26"/>
              </w:rPr>
              <w:t>điều chỉnh</w:t>
            </w:r>
            <w:r w:rsidR="00A34FD0" w:rsidRPr="008A3A49">
              <w:rPr>
                <w:rFonts w:ascii="Times New Roman" w:hAnsi="Times New Roman" w:cs="Times New Roman"/>
                <w:bCs/>
                <w:sz w:val="26"/>
                <w:szCs w:val="26"/>
              </w:rPr>
              <w:t>, hoàn thiện</w:t>
            </w:r>
            <w:r w:rsidRPr="008A3A49">
              <w:rPr>
                <w:rFonts w:ascii="Times New Roman" w:hAnsi="Times New Roman" w:cs="Times New Roman"/>
                <w:bCs/>
                <w:sz w:val="26"/>
                <w:szCs w:val="26"/>
              </w:rPr>
              <w:t xml:space="preserve"> </w:t>
            </w:r>
            <w:r w:rsidR="00A34FD0" w:rsidRPr="008A3A49">
              <w:rPr>
                <w:rFonts w:ascii="Times New Roman" w:hAnsi="Times New Roman" w:cs="Times New Roman"/>
                <w:bCs/>
                <w:sz w:val="26"/>
                <w:szCs w:val="26"/>
              </w:rPr>
              <w:t>dự thảo Nghị định.</w:t>
            </w:r>
          </w:p>
        </w:tc>
      </w:tr>
      <w:tr w:rsidR="00F636A0" w:rsidRPr="008A3A49" w14:paraId="043FF6DE" w14:textId="77777777" w:rsidTr="00A5125C">
        <w:tc>
          <w:tcPr>
            <w:tcW w:w="817" w:type="dxa"/>
            <w:vMerge/>
            <w:vAlign w:val="center"/>
          </w:tcPr>
          <w:p w14:paraId="181C7976" w14:textId="77777777" w:rsidR="000D47E3" w:rsidRPr="008A3A49" w:rsidRDefault="000D47E3" w:rsidP="007C407F">
            <w:pPr>
              <w:widowControl w:val="0"/>
              <w:jc w:val="center"/>
              <w:rPr>
                <w:rFonts w:ascii="Times New Roman" w:hAnsi="Times New Roman" w:cs="Times New Roman"/>
                <w:b/>
                <w:sz w:val="26"/>
                <w:szCs w:val="26"/>
              </w:rPr>
            </w:pPr>
          </w:p>
        </w:tc>
        <w:tc>
          <w:tcPr>
            <w:tcW w:w="1588" w:type="dxa"/>
            <w:vMerge/>
          </w:tcPr>
          <w:p w14:paraId="176C6B80" w14:textId="77777777" w:rsidR="000D47E3" w:rsidRPr="008A3A49" w:rsidRDefault="000D47E3" w:rsidP="007C407F">
            <w:pPr>
              <w:widowControl w:val="0"/>
              <w:jc w:val="center"/>
              <w:rPr>
                <w:rFonts w:ascii="Times New Roman" w:hAnsi="Times New Roman" w:cs="Times New Roman"/>
                <w:b/>
                <w:sz w:val="26"/>
                <w:szCs w:val="26"/>
              </w:rPr>
            </w:pPr>
          </w:p>
        </w:tc>
        <w:tc>
          <w:tcPr>
            <w:tcW w:w="7229" w:type="dxa"/>
          </w:tcPr>
          <w:p w14:paraId="3564D9DA" w14:textId="1F3E65A5" w:rsidR="000D47E3" w:rsidRPr="008A3A49" w:rsidRDefault="000D47E3"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  </w:t>
            </w:r>
            <w:r w:rsidRPr="008A3A49">
              <w:rPr>
                <w:rFonts w:ascii="Times New Roman" w:hAnsi="Times New Roman" w:cs="Times New Roman"/>
                <w:b/>
                <w:sz w:val="26"/>
                <w:szCs w:val="26"/>
              </w:rPr>
              <w:t>6</w:t>
            </w:r>
            <w:r w:rsidRPr="008A3A49">
              <w:rPr>
                <w:rFonts w:ascii="Times New Roman" w:hAnsi="Times New Roman" w:cs="Times New Roman"/>
                <w:bCs/>
                <w:sz w:val="26"/>
                <w:szCs w:val="26"/>
              </w:rPr>
              <w:t xml:space="preserve">. Khoản 2 Điều 12: Đề nghị xem xét lại </w:t>
            </w:r>
            <w:r w:rsidRPr="008A3A49">
              <w:rPr>
                <w:rFonts w:ascii="Times New Roman" w:hAnsi="Times New Roman" w:cs="Times New Roman"/>
                <w:bCs/>
                <w:i/>
                <w:iCs/>
                <w:sz w:val="26"/>
                <w:szCs w:val="26"/>
              </w:rPr>
              <w:t>“Có chủ sở hữu, thành viên sáng lập theo quy định tại Điều 11”</w:t>
            </w:r>
            <w:r w:rsidRPr="008A3A49">
              <w:rPr>
                <w:rFonts w:ascii="Times New Roman" w:hAnsi="Times New Roman" w:cs="Times New Roman"/>
                <w:bCs/>
                <w:sz w:val="26"/>
                <w:szCs w:val="26"/>
              </w:rPr>
              <w:t xml:space="preserve"> hay Điều 13 thì phù hợp hơn?</w:t>
            </w:r>
          </w:p>
        </w:tc>
        <w:tc>
          <w:tcPr>
            <w:tcW w:w="5783" w:type="dxa"/>
          </w:tcPr>
          <w:p w14:paraId="4F007F9D" w14:textId="31DF2848" w:rsidR="00A34FD0" w:rsidRPr="008A3A49" w:rsidRDefault="000D47E3" w:rsidP="007C407F">
            <w:pPr>
              <w:widowControl w:val="0"/>
              <w:jc w:val="both"/>
              <w:rPr>
                <w:rFonts w:ascii="Times New Roman" w:hAnsi="Times New Roman" w:cs="Times New Roman"/>
                <w:b/>
                <w:bCs/>
                <w:sz w:val="26"/>
                <w:szCs w:val="26"/>
              </w:rPr>
            </w:pPr>
            <w:r w:rsidRPr="008A3A49">
              <w:rPr>
                <w:rFonts w:ascii="Times New Roman" w:hAnsi="Times New Roman" w:cs="Times New Roman"/>
                <w:b/>
                <w:bCs/>
                <w:sz w:val="26"/>
                <w:szCs w:val="26"/>
              </w:rPr>
              <w:t>Tiếp thu</w:t>
            </w:r>
            <w:r w:rsidR="00E02342" w:rsidRPr="008A3A49">
              <w:rPr>
                <w:rFonts w:ascii="Times New Roman" w:hAnsi="Times New Roman" w:cs="Times New Roman"/>
                <w:b/>
                <w:bCs/>
                <w:sz w:val="26"/>
                <w:szCs w:val="26"/>
              </w:rPr>
              <w:t>.</w:t>
            </w:r>
          </w:p>
          <w:p w14:paraId="79065D8E" w14:textId="306273FF" w:rsidR="000D47E3" w:rsidRPr="008A3A49" w:rsidRDefault="00A34FD0"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NHNN đã </w:t>
            </w:r>
            <w:r w:rsidR="00E02342" w:rsidRPr="008A3A49">
              <w:rPr>
                <w:rFonts w:ascii="Times New Roman" w:hAnsi="Times New Roman" w:cs="Times New Roman"/>
                <w:bCs/>
                <w:sz w:val="26"/>
                <w:szCs w:val="26"/>
              </w:rPr>
              <w:t xml:space="preserve">rà soát, </w:t>
            </w:r>
            <w:r w:rsidRPr="008A3A49">
              <w:rPr>
                <w:rFonts w:ascii="Times New Roman" w:hAnsi="Times New Roman" w:cs="Times New Roman"/>
                <w:bCs/>
                <w:sz w:val="26"/>
                <w:szCs w:val="26"/>
              </w:rPr>
              <w:t>điều chỉnh, hoàn thiện dự thảo Nghị định.</w:t>
            </w:r>
          </w:p>
        </w:tc>
      </w:tr>
      <w:tr w:rsidR="00F636A0" w:rsidRPr="008A3A49" w14:paraId="081FC524" w14:textId="77777777" w:rsidTr="00A5125C">
        <w:tc>
          <w:tcPr>
            <w:tcW w:w="817" w:type="dxa"/>
          </w:tcPr>
          <w:p w14:paraId="4896C7A4" w14:textId="580A41B2" w:rsidR="003862A9" w:rsidRPr="008A3A49" w:rsidRDefault="003862A9" w:rsidP="007C407F">
            <w:pPr>
              <w:widowControl w:val="0"/>
              <w:jc w:val="center"/>
              <w:rPr>
                <w:rFonts w:ascii="Times New Roman" w:hAnsi="Times New Roman" w:cs="Times New Roman"/>
                <w:b/>
                <w:sz w:val="26"/>
                <w:szCs w:val="26"/>
              </w:rPr>
            </w:pPr>
            <w:r w:rsidRPr="008A3A49">
              <w:rPr>
                <w:rFonts w:ascii="Times New Roman" w:hAnsi="Times New Roman" w:cs="Times New Roman"/>
                <w:b/>
                <w:sz w:val="26"/>
                <w:szCs w:val="26"/>
              </w:rPr>
              <w:t>V</w:t>
            </w:r>
          </w:p>
        </w:tc>
        <w:tc>
          <w:tcPr>
            <w:tcW w:w="1588" w:type="dxa"/>
          </w:tcPr>
          <w:p w14:paraId="5B75A96E" w14:textId="123D62F6" w:rsidR="003862A9" w:rsidRPr="008A3A49" w:rsidRDefault="003862A9" w:rsidP="007C407F">
            <w:pPr>
              <w:widowControl w:val="0"/>
              <w:jc w:val="center"/>
              <w:rPr>
                <w:rFonts w:ascii="Times New Roman" w:hAnsi="Times New Roman" w:cs="Times New Roman"/>
                <w:b/>
                <w:sz w:val="26"/>
                <w:szCs w:val="26"/>
              </w:rPr>
            </w:pPr>
            <w:r w:rsidRPr="008A3A49">
              <w:rPr>
                <w:rFonts w:ascii="Times New Roman" w:hAnsi="Times New Roman" w:cs="Times New Roman"/>
                <w:b/>
                <w:sz w:val="26"/>
                <w:szCs w:val="26"/>
              </w:rPr>
              <w:t>Bộ Ngoại giao</w:t>
            </w:r>
          </w:p>
        </w:tc>
        <w:tc>
          <w:tcPr>
            <w:tcW w:w="7229" w:type="dxa"/>
          </w:tcPr>
          <w:p w14:paraId="432DD4F9" w14:textId="6EA178FF" w:rsidR="003862A9" w:rsidRPr="008A3A49" w:rsidRDefault="003862A9" w:rsidP="007C407F">
            <w:pPr>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b/>
                <w:bCs/>
                <w:sz w:val="26"/>
                <w:szCs w:val="26"/>
                <w:lang w:eastAsia="vi-VN" w:bidi="vi-VN"/>
              </w:rPr>
              <w:t xml:space="preserve">   1. </w:t>
            </w:r>
            <w:r w:rsidRPr="008A3A49">
              <w:rPr>
                <w:rFonts w:ascii="Times New Roman" w:eastAsia="Times New Roman" w:hAnsi="Times New Roman" w:cs="Times New Roman"/>
                <w:sz w:val="26"/>
                <w:szCs w:val="26"/>
                <w:lang w:val="vi-VN" w:eastAsia="vi-VN" w:bidi="vi-VN"/>
              </w:rPr>
              <w:t>Tại Điều 8 (</w:t>
            </w:r>
            <w:r w:rsidR="003C21BC" w:rsidRPr="008A3A49">
              <w:rPr>
                <w:rFonts w:ascii="Times New Roman" w:eastAsia="Times New Roman" w:hAnsi="Times New Roman" w:cs="Times New Roman"/>
                <w:sz w:val="26"/>
                <w:szCs w:val="26"/>
                <w:lang w:eastAsia="vi-VN" w:bidi="vi-VN"/>
              </w:rPr>
              <w:t xml:space="preserve">Điều kiện đối với </w:t>
            </w:r>
            <w:r w:rsidRPr="008A3A49">
              <w:rPr>
                <w:rFonts w:ascii="Times New Roman" w:eastAsia="Times New Roman" w:hAnsi="Times New Roman" w:cs="Times New Roman"/>
                <w:sz w:val="26"/>
                <w:szCs w:val="26"/>
                <w:lang w:val="vi-VN" w:eastAsia="vi-VN" w:bidi="vi-VN"/>
              </w:rPr>
              <w:t xml:space="preserve">cổ đông sáng lập của tô chức tín dụng phi ngân hàng), đề nghị cân nhắc bổ sung quy định phù hợp với quy định tại khoản 6 Điều 63 Luật Các tổ chức tín dụng năm 2024. Theo đó, đối với </w:t>
            </w:r>
            <w:r w:rsidR="00C13DC6" w:rsidRPr="008A3A49">
              <w:rPr>
                <w:rFonts w:ascii="Times New Roman" w:eastAsia="Times New Roman" w:hAnsi="Times New Roman" w:cs="Times New Roman"/>
                <w:sz w:val="26"/>
                <w:szCs w:val="26"/>
                <w:lang w:eastAsia="vi-VN" w:bidi="vi-VN"/>
              </w:rPr>
              <w:t>TCTD</w:t>
            </w:r>
            <w:r w:rsidRPr="008A3A49">
              <w:rPr>
                <w:rFonts w:ascii="Times New Roman" w:eastAsia="Times New Roman" w:hAnsi="Times New Roman" w:cs="Times New Roman"/>
                <w:sz w:val="26"/>
                <w:szCs w:val="26"/>
                <w:lang w:val="vi-VN" w:eastAsia="vi-VN" w:bidi="vi-VN"/>
              </w:rPr>
              <w:t xml:space="preserve"> là công ty cổ phần, trong thời gian 05 năm kể từ ngày các tố chức tín dụng được cấp Giấy phép, các cổ đông sáng lập phải nắm giữ số cố phần tối thiêu bằng 50% vốn điều lệ; các cổ đông sáng lập là pháp nhân phải nắm giữ số c</w:t>
            </w:r>
            <w:r w:rsidR="00C13DC6" w:rsidRPr="008A3A49">
              <w:rPr>
                <w:rFonts w:ascii="Times New Roman" w:eastAsia="Times New Roman" w:hAnsi="Times New Roman" w:cs="Times New Roman"/>
                <w:sz w:val="26"/>
                <w:szCs w:val="26"/>
                <w:lang w:eastAsia="vi-VN" w:bidi="vi-VN"/>
              </w:rPr>
              <w:t>ổ</w:t>
            </w:r>
            <w:r w:rsidRPr="008A3A49">
              <w:rPr>
                <w:rFonts w:ascii="Times New Roman" w:eastAsia="Times New Roman" w:hAnsi="Times New Roman" w:cs="Times New Roman"/>
                <w:sz w:val="26"/>
                <w:szCs w:val="26"/>
                <w:lang w:val="vi-VN" w:eastAsia="vi-VN" w:bidi="vi-VN"/>
              </w:rPr>
              <w:t xml:space="preserve"> phần tối thiểu bằng 50% tổng số cổ phần do các cổ đông sáng lập nắm giữ.</w:t>
            </w:r>
          </w:p>
          <w:p w14:paraId="4BF1CC68" w14:textId="262C5E17" w:rsidR="003862A9" w:rsidRPr="008A3A49" w:rsidRDefault="003862A9" w:rsidP="007C407F">
            <w:pPr>
              <w:jc w:val="both"/>
              <w:rPr>
                <w:rFonts w:ascii="Times New Roman" w:hAnsi="Times New Roman" w:cs="Times New Roman"/>
                <w:sz w:val="26"/>
                <w:szCs w:val="26"/>
                <w:lang w:eastAsia="vi-VN" w:bidi="vi-VN"/>
              </w:rPr>
            </w:pPr>
            <w:r w:rsidRPr="008A3A49">
              <w:rPr>
                <w:rFonts w:ascii="Times New Roman" w:hAnsi="Times New Roman" w:cs="Times New Roman"/>
                <w:sz w:val="26"/>
                <w:szCs w:val="26"/>
                <w:lang w:eastAsia="vi-VN" w:bidi="vi-VN"/>
              </w:rPr>
              <w:t xml:space="preserve">    </w:t>
            </w:r>
            <w:r w:rsidRPr="008A3A49">
              <w:rPr>
                <w:rFonts w:ascii="Times New Roman" w:hAnsi="Times New Roman" w:cs="Times New Roman"/>
                <w:b/>
                <w:bCs/>
                <w:sz w:val="26"/>
                <w:szCs w:val="26"/>
                <w:lang w:eastAsia="vi-VN" w:bidi="vi-VN"/>
              </w:rPr>
              <w:t xml:space="preserve">2. </w:t>
            </w:r>
            <w:r w:rsidRPr="008A3A49">
              <w:rPr>
                <w:rFonts w:ascii="Times New Roman" w:hAnsi="Times New Roman" w:cs="Times New Roman"/>
                <w:sz w:val="26"/>
                <w:szCs w:val="26"/>
                <w:lang w:eastAsia="vi-VN" w:bidi="vi-VN"/>
              </w:rPr>
              <w:t xml:space="preserve">Đề nghị rà soát, đánh giá thêm về tính tương thích của các quy định của dự thảo Nghị định với các cam kết về mở cửa dịch vụ </w:t>
            </w:r>
            <w:r w:rsidRPr="008A3A49">
              <w:rPr>
                <w:rFonts w:ascii="Times New Roman" w:hAnsi="Times New Roman" w:cs="Times New Roman"/>
                <w:sz w:val="26"/>
                <w:szCs w:val="26"/>
                <w:lang w:eastAsia="vi-VN" w:bidi="vi-VN"/>
              </w:rPr>
              <w:lastRenderedPageBreak/>
              <w:t>tài chính trong khuôn khố Tổ chức Thương mại thế giới (WT0) và các hiệp định thương mại tự do mà Việt Nam đã ký kết. Trong đó, đề nghị Quý Ngân hàng cân nhắc tham khảo Chương 11 (Dịch vụ tài chính) và Phụ lục II của Hiệp định CPTPP, trong đó có một số điều khoản về nghĩa vụ tiếp cận thị trường, các biện pháp minh bạch và quản lý để bảo đảm Nghị định ban hành phù hợp với các cam kết quốc tế của ta.</w:t>
            </w:r>
          </w:p>
        </w:tc>
        <w:tc>
          <w:tcPr>
            <w:tcW w:w="5783" w:type="dxa"/>
          </w:tcPr>
          <w:p w14:paraId="3EFBEA40" w14:textId="4A271DB3" w:rsidR="003862A9" w:rsidRPr="008A3A49" w:rsidRDefault="00900705" w:rsidP="007C407F">
            <w:pPr>
              <w:widowControl w:val="0"/>
              <w:jc w:val="both"/>
              <w:rPr>
                <w:rFonts w:ascii="Times New Roman" w:hAnsi="Times New Roman" w:cs="Times New Roman"/>
                <w:b/>
                <w:bCs/>
                <w:sz w:val="26"/>
                <w:szCs w:val="26"/>
              </w:rPr>
            </w:pPr>
            <w:r w:rsidRPr="008A3A49">
              <w:rPr>
                <w:rFonts w:ascii="Times New Roman" w:hAnsi="Times New Roman" w:cs="Times New Roman"/>
                <w:b/>
                <w:bCs/>
                <w:sz w:val="26"/>
                <w:szCs w:val="26"/>
              </w:rPr>
              <w:lastRenderedPageBreak/>
              <w:t>1.</w:t>
            </w:r>
            <w:r w:rsidR="008D52C0" w:rsidRPr="008A3A49">
              <w:rPr>
                <w:rFonts w:ascii="Times New Roman" w:hAnsi="Times New Roman" w:cs="Times New Roman"/>
                <w:b/>
                <w:bCs/>
                <w:sz w:val="26"/>
                <w:szCs w:val="26"/>
              </w:rPr>
              <w:t xml:space="preserve"> </w:t>
            </w:r>
            <w:r w:rsidR="00F11A83" w:rsidRPr="008A3A49">
              <w:rPr>
                <w:rFonts w:ascii="Times New Roman" w:hAnsi="Times New Roman" w:cs="Times New Roman"/>
                <w:b/>
                <w:bCs/>
                <w:sz w:val="26"/>
                <w:szCs w:val="26"/>
              </w:rPr>
              <w:t>Không tiếp thu.</w:t>
            </w:r>
          </w:p>
          <w:p w14:paraId="0C5CC1FB" w14:textId="77777777" w:rsidR="008D52C0" w:rsidRPr="008A3A49" w:rsidRDefault="009C7CEE"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Do khoản 6 Điều 63 Luật Các </w:t>
            </w:r>
            <w:r w:rsidR="000A178E" w:rsidRPr="008A3A49">
              <w:rPr>
                <w:rFonts w:ascii="Times New Roman" w:hAnsi="Times New Roman" w:cs="Times New Roman"/>
                <w:bCs/>
                <w:sz w:val="26"/>
                <w:szCs w:val="26"/>
              </w:rPr>
              <w:t xml:space="preserve">TCTD </w:t>
            </w:r>
            <w:r w:rsidRPr="008A3A49">
              <w:rPr>
                <w:rFonts w:ascii="Times New Roman" w:hAnsi="Times New Roman" w:cs="Times New Roman"/>
                <w:bCs/>
                <w:sz w:val="26"/>
                <w:szCs w:val="26"/>
              </w:rPr>
              <w:t>năm 2024 đã quy định cụ thể</w:t>
            </w:r>
            <w:r w:rsidR="000A178E" w:rsidRPr="008A3A49">
              <w:rPr>
                <w:rFonts w:ascii="Times New Roman" w:hAnsi="Times New Roman" w:cs="Times New Roman"/>
                <w:bCs/>
                <w:sz w:val="26"/>
                <w:szCs w:val="26"/>
              </w:rPr>
              <w:t xml:space="preserve"> thời hạn nắm giữ cổ phần của cổ đông sáng lập của TCTD, cụ thể: </w:t>
            </w:r>
            <w:r w:rsidR="000A178E" w:rsidRPr="008A3A49">
              <w:rPr>
                <w:rFonts w:ascii="Times New Roman" w:hAnsi="Times New Roman" w:cs="Times New Roman"/>
                <w:bCs/>
                <w:i/>
                <w:sz w:val="26"/>
                <w:szCs w:val="26"/>
              </w:rPr>
              <w:t xml:space="preserve">“Trong thời hạn 05 năm kể từ ngày tổ chức tín dụng được cấp Giấy phép, các cổ đông sáng lập phải nắm giữ số cổ phần tối thiểu bằng 50% vốn điều lệ của tổ chức tín dụng; các cổ đông sáng lập là pháp nhân phải nắm giữ số cổ phần tối thiểu bằng 50% tổng số cổ phần do các cổ đông sáng lập nắm giữ”. </w:t>
            </w:r>
            <w:r w:rsidR="000A178E" w:rsidRPr="008A3A49">
              <w:rPr>
                <w:rFonts w:ascii="Times New Roman" w:hAnsi="Times New Roman" w:cs="Times New Roman"/>
                <w:bCs/>
                <w:sz w:val="26"/>
                <w:szCs w:val="26"/>
              </w:rPr>
              <w:t xml:space="preserve">Do đó, dự thảo Nghị định không quy định lại các nội dung này. Trong quá </w:t>
            </w:r>
            <w:r w:rsidR="000A178E" w:rsidRPr="008A3A49">
              <w:rPr>
                <w:rFonts w:ascii="Times New Roman" w:hAnsi="Times New Roman" w:cs="Times New Roman"/>
                <w:bCs/>
                <w:sz w:val="26"/>
                <w:szCs w:val="26"/>
              </w:rPr>
              <w:lastRenderedPageBreak/>
              <w:t>trình hoạt động, cổ đông sáng lập phải tuân thủ đầy đủ quy định về tỷ lệ sở hữu cổ phần theo khoản 6 Điều 63 Luật Các TCTD năm 2024.</w:t>
            </w:r>
          </w:p>
          <w:p w14:paraId="25D11F5C" w14:textId="7687AE5F" w:rsidR="00F11A83" w:rsidRPr="008A3A49" w:rsidRDefault="00900705" w:rsidP="007C407F">
            <w:pPr>
              <w:widowControl w:val="0"/>
              <w:jc w:val="both"/>
              <w:rPr>
                <w:rFonts w:ascii="Times New Roman" w:hAnsi="Times New Roman" w:cs="Times New Roman"/>
                <w:b/>
                <w:bCs/>
                <w:sz w:val="26"/>
                <w:szCs w:val="26"/>
              </w:rPr>
            </w:pPr>
            <w:r w:rsidRPr="008A3A49">
              <w:rPr>
                <w:rFonts w:ascii="Times New Roman" w:hAnsi="Times New Roman" w:cs="Times New Roman"/>
                <w:b/>
                <w:bCs/>
                <w:sz w:val="26"/>
                <w:szCs w:val="26"/>
              </w:rPr>
              <w:t>2.</w:t>
            </w:r>
            <w:r w:rsidR="008D52C0" w:rsidRPr="008A3A49">
              <w:rPr>
                <w:rFonts w:ascii="Times New Roman" w:hAnsi="Times New Roman" w:cs="Times New Roman"/>
                <w:b/>
                <w:bCs/>
                <w:sz w:val="26"/>
                <w:szCs w:val="26"/>
              </w:rPr>
              <w:t xml:space="preserve"> Tiếp thu.</w:t>
            </w:r>
            <w:r w:rsidR="000A178E" w:rsidRPr="008A3A49">
              <w:rPr>
                <w:rFonts w:ascii="Times New Roman" w:hAnsi="Times New Roman" w:cs="Times New Roman"/>
                <w:b/>
                <w:bCs/>
                <w:sz w:val="26"/>
                <w:szCs w:val="26"/>
              </w:rPr>
              <w:t xml:space="preserve"> </w:t>
            </w:r>
          </w:p>
          <w:p w14:paraId="44F0D249" w14:textId="77777777" w:rsidR="00EF3B46" w:rsidRPr="008A3A49" w:rsidRDefault="00EF3B46"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 </w:t>
            </w:r>
            <w:r w:rsidR="008D52C0" w:rsidRPr="008A3A49">
              <w:rPr>
                <w:rFonts w:ascii="Times New Roman" w:hAnsi="Times New Roman" w:cs="Times New Roman"/>
                <w:bCs/>
                <w:sz w:val="26"/>
                <w:szCs w:val="26"/>
              </w:rPr>
              <w:t xml:space="preserve">NHNN đã rà soát, đánh giá tính tương thích của các quy định của dự thảo Nghị định với các cam kết về mở cửa dịch vụ tài chính trong khuôn khố WT0 và các hiệp định thương mại tự do mà Việt Nam đã ký kết (bao gồm Chương 11 - Dịch vụ tài chính và Phụ lục II của Hiệp định CPTPP). </w:t>
            </w:r>
            <w:r w:rsidR="00E77D6F" w:rsidRPr="008A3A49">
              <w:rPr>
                <w:rFonts w:ascii="Times New Roman" w:hAnsi="Times New Roman" w:cs="Times New Roman"/>
                <w:bCs/>
                <w:sz w:val="26"/>
                <w:szCs w:val="26"/>
              </w:rPr>
              <w:t xml:space="preserve">Về cơ bản, </w:t>
            </w:r>
            <w:r w:rsidRPr="008A3A49">
              <w:rPr>
                <w:rFonts w:ascii="Times New Roman" w:hAnsi="Times New Roman" w:cs="Times New Roman"/>
                <w:bCs/>
                <w:sz w:val="26"/>
                <w:szCs w:val="26"/>
              </w:rPr>
              <w:t xml:space="preserve">NHNN đã: </w:t>
            </w:r>
          </w:p>
          <w:p w14:paraId="131C5324" w14:textId="77777777" w:rsidR="00EF3B46" w:rsidRPr="008A3A49" w:rsidRDefault="00EF3B46"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(i) Rà soát, kế thừa toàn bộ các quy định về điều kiện cấp phép có liên quan tại Luật Các TCTD 2024, các Thông tư của NHNN về việc cấp Giấy phép và tổ chức, hoạt động của ngân hàng thương mại, chi nhánh ngân hàng nước ngoài, TCTD phi ngân hàng, ngân hàng hợp tác xã, quỹ tín dụng nhân dân và tổ chức tài chính vi mô;</w:t>
            </w:r>
          </w:p>
          <w:p w14:paraId="50738B9D" w14:textId="35474F50" w:rsidR="00EF3B46" w:rsidRPr="008A3A49" w:rsidRDefault="00EF3B46"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(ii) Không/Hạn chế tối đa việc sửa đổi, điều chỉnh hoặc bổ sung các quy định về điều kiện cấp phép hiện hành để đảm bảo tính thống nhất, đồng bộ của hệ thống văn bản quy phạm pháp luật, tạo điều kiện thuận lợi cho cơ quan, cá nhân trong việc tra cứu và áp dụng. </w:t>
            </w:r>
          </w:p>
          <w:p w14:paraId="163B9DC1" w14:textId="34C6B452" w:rsidR="008D52C0" w:rsidRPr="008A3A49" w:rsidRDefault="00E77D6F"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 </w:t>
            </w:r>
            <w:r w:rsidR="00EF3B46" w:rsidRPr="008A3A49">
              <w:rPr>
                <w:rFonts w:ascii="Times New Roman" w:hAnsi="Times New Roman" w:cs="Times New Roman"/>
                <w:bCs/>
                <w:sz w:val="26"/>
                <w:szCs w:val="26"/>
              </w:rPr>
              <w:t>Đ</w:t>
            </w:r>
            <w:r w:rsidRPr="008A3A49">
              <w:rPr>
                <w:rFonts w:ascii="Times New Roman" w:hAnsi="Times New Roman" w:cs="Times New Roman"/>
                <w:bCs/>
                <w:sz w:val="26"/>
                <w:szCs w:val="26"/>
              </w:rPr>
              <w:t xml:space="preserve">ối với quy định về điều kiện xếp hạng tín nhiệm đối với chủ sở hữu, thành viên sáng lập là </w:t>
            </w:r>
            <w:r w:rsidR="006E06ED" w:rsidRPr="008A3A49">
              <w:rPr>
                <w:rFonts w:ascii="Times New Roman" w:hAnsi="Times New Roman" w:cs="Times New Roman"/>
                <w:bCs/>
                <w:sz w:val="26"/>
                <w:szCs w:val="26"/>
              </w:rPr>
              <w:t>TCTD</w:t>
            </w:r>
            <w:r w:rsidRPr="008A3A49">
              <w:rPr>
                <w:rFonts w:ascii="Times New Roman" w:hAnsi="Times New Roman" w:cs="Times New Roman"/>
                <w:bCs/>
                <w:sz w:val="26"/>
                <w:szCs w:val="26"/>
              </w:rPr>
              <w:t xml:space="preserve"> nước ngoài, dự thảo Nghị định </w:t>
            </w:r>
            <w:r w:rsidR="00EF3B46" w:rsidRPr="008A3A49">
              <w:rPr>
                <w:rFonts w:ascii="Times New Roman" w:hAnsi="Times New Roman" w:cs="Times New Roman"/>
                <w:bCs/>
                <w:sz w:val="26"/>
                <w:szCs w:val="26"/>
              </w:rPr>
              <w:t>đã quy định mức xếp hạng tín nhiệm</w:t>
            </w:r>
            <w:r w:rsidRPr="008A3A49">
              <w:rPr>
                <w:rFonts w:ascii="Times New Roman" w:hAnsi="Times New Roman" w:cs="Times New Roman"/>
                <w:bCs/>
                <w:sz w:val="26"/>
                <w:szCs w:val="26"/>
              </w:rPr>
              <w:t xml:space="preserve"> để phù hợp với tình hình thực tiễn tại Việt Nam, đặc thù hoạt động, mức độ rủi ro của </w:t>
            </w:r>
            <w:r w:rsidR="006E06ED" w:rsidRPr="008A3A49">
              <w:rPr>
                <w:rFonts w:ascii="Times New Roman" w:hAnsi="Times New Roman" w:cs="Times New Roman"/>
                <w:bCs/>
                <w:sz w:val="26"/>
                <w:szCs w:val="26"/>
              </w:rPr>
              <w:t>TCTD</w:t>
            </w:r>
            <w:r w:rsidRPr="008A3A49">
              <w:rPr>
                <w:rFonts w:ascii="Times New Roman" w:hAnsi="Times New Roman" w:cs="Times New Roman"/>
                <w:bCs/>
                <w:sz w:val="26"/>
                <w:szCs w:val="26"/>
              </w:rPr>
              <w:t xml:space="preserve"> phi ngân hàng</w:t>
            </w:r>
            <w:r w:rsidR="00EF3B46" w:rsidRPr="008A3A49">
              <w:rPr>
                <w:rFonts w:ascii="Times New Roman" w:hAnsi="Times New Roman" w:cs="Times New Roman"/>
                <w:bCs/>
                <w:sz w:val="26"/>
                <w:szCs w:val="26"/>
              </w:rPr>
              <w:t>,</w:t>
            </w:r>
            <w:r w:rsidRPr="008A3A49">
              <w:rPr>
                <w:rFonts w:ascii="Times New Roman" w:hAnsi="Times New Roman" w:cs="Times New Roman"/>
                <w:bCs/>
                <w:sz w:val="26"/>
                <w:szCs w:val="26"/>
              </w:rPr>
              <w:t xml:space="preserve"> kinh nghiệm quốc tế</w:t>
            </w:r>
            <w:r w:rsidR="00EF3B46" w:rsidRPr="008A3A49">
              <w:rPr>
                <w:rFonts w:ascii="Times New Roman" w:hAnsi="Times New Roman" w:cs="Times New Roman"/>
                <w:bCs/>
                <w:sz w:val="26"/>
                <w:szCs w:val="26"/>
              </w:rPr>
              <w:t xml:space="preserve"> cũng như thực trạng mức xếp hạng tín nhiệm của các TCTD trong khu vực và trên thế giới…</w:t>
            </w:r>
          </w:p>
        </w:tc>
      </w:tr>
      <w:tr w:rsidR="00A42B04" w:rsidRPr="008A3A49" w14:paraId="279FDCBE" w14:textId="77777777" w:rsidTr="00A5125C">
        <w:tc>
          <w:tcPr>
            <w:tcW w:w="817" w:type="dxa"/>
            <w:vMerge w:val="restart"/>
          </w:tcPr>
          <w:p w14:paraId="1A93ABFA" w14:textId="31DDBA86" w:rsidR="00A42B04" w:rsidRPr="008A3A49" w:rsidRDefault="00A42B04" w:rsidP="007C407F">
            <w:pPr>
              <w:widowControl w:val="0"/>
              <w:jc w:val="center"/>
              <w:rPr>
                <w:rFonts w:ascii="Times New Roman" w:hAnsi="Times New Roman" w:cs="Times New Roman"/>
                <w:b/>
                <w:sz w:val="26"/>
                <w:szCs w:val="26"/>
              </w:rPr>
            </w:pPr>
            <w:r w:rsidRPr="008A3A49">
              <w:rPr>
                <w:rFonts w:ascii="Times New Roman" w:hAnsi="Times New Roman" w:cs="Times New Roman"/>
                <w:b/>
                <w:sz w:val="26"/>
                <w:szCs w:val="26"/>
              </w:rPr>
              <w:lastRenderedPageBreak/>
              <w:t>VI</w:t>
            </w:r>
          </w:p>
        </w:tc>
        <w:tc>
          <w:tcPr>
            <w:tcW w:w="1588" w:type="dxa"/>
            <w:vMerge w:val="restart"/>
          </w:tcPr>
          <w:p w14:paraId="2E395031" w14:textId="0195B7BE" w:rsidR="00A42B04" w:rsidRPr="008A3A49" w:rsidRDefault="00A42B04" w:rsidP="007C407F">
            <w:pPr>
              <w:widowControl w:val="0"/>
              <w:jc w:val="center"/>
              <w:rPr>
                <w:rFonts w:ascii="Times New Roman" w:hAnsi="Times New Roman" w:cs="Times New Roman"/>
                <w:b/>
                <w:sz w:val="26"/>
                <w:szCs w:val="26"/>
              </w:rPr>
            </w:pPr>
            <w:r w:rsidRPr="008A3A49">
              <w:rPr>
                <w:rFonts w:ascii="Times New Roman" w:hAnsi="Times New Roman" w:cs="Times New Roman"/>
                <w:b/>
                <w:sz w:val="26"/>
                <w:szCs w:val="26"/>
              </w:rPr>
              <w:t>Bộ Tư pháp</w:t>
            </w:r>
          </w:p>
        </w:tc>
        <w:tc>
          <w:tcPr>
            <w:tcW w:w="7229" w:type="dxa"/>
          </w:tcPr>
          <w:p w14:paraId="4FDDCDA6" w14:textId="19CB066B" w:rsidR="00A42B04" w:rsidRPr="008A3A49" w:rsidRDefault="00A42B04" w:rsidP="007C407F">
            <w:pPr>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b/>
                <w:bCs/>
                <w:sz w:val="26"/>
                <w:szCs w:val="26"/>
                <w:lang w:eastAsia="vi-VN" w:bidi="vi-VN"/>
              </w:rPr>
              <w:t xml:space="preserve">  1. </w:t>
            </w:r>
            <w:r w:rsidRPr="008A3A49">
              <w:rPr>
                <w:rFonts w:ascii="Times New Roman" w:eastAsia="Times New Roman" w:hAnsi="Times New Roman" w:cs="Times New Roman"/>
                <w:sz w:val="26"/>
                <w:szCs w:val="26"/>
                <w:lang w:eastAsia="vi-VN" w:bidi="vi-VN"/>
              </w:rPr>
              <w:t>Về sự cần thiết ban hành văn bản:</w:t>
            </w:r>
            <w:r w:rsidRPr="008A3A49">
              <w:rPr>
                <w:rFonts w:ascii="Times New Roman" w:eastAsia="Times New Roman" w:hAnsi="Times New Roman" w:cs="Times New Roman"/>
                <w:b/>
                <w:bCs/>
                <w:sz w:val="26"/>
                <w:szCs w:val="26"/>
                <w:lang w:eastAsia="vi-VN" w:bidi="vi-VN"/>
              </w:rPr>
              <w:t xml:space="preserve"> </w:t>
            </w:r>
            <w:r w:rsidRPr="008A3A49">
              <w:rPr>
                <w:rFonts w:ascii="Times New Roman" w:eastAsia="Times New Roman" w:hAnsi="Times New Roman" w:cs="Times New Roman"/>
                <w:sz w:val="26"/>
                <w:szCs w:val="26"/>
                <w:lang w:eastAsia="vi-VN" w:bidi="vi-VN"/>
              </w:rPr>
              <w:t xml:space="preserve">Khoản 5 Điều 29 Luật Các tổ chức tín dụng năm 2024 quy định: </w:t>
            </w:r>
            <w:r w:rsidRPr="008A3A49">
              <w:rPr>
                <w:rFonts w:ascii="Times New Roman" w:eastAsia="Times New Roman" w:hAnsi="Times New Roman" w:cs="Times New Roman"/>
                <w:i/>
                <w:iCs/>
                <w:sz w:val="26"/>
                <w:szCs w:val="26"/>
                <w:lang w:eastAsia="vi-VN" w:bidi="vi-VN"/>
              </w:rPr>
              <w:t xml:space="preserve">“Điều kiện đối với chủ sở </w:t>
            </w:r>
            <w:r w:rsidRPr="008A3A49">
              <w:rPr>
                <w:rFonts w:ascii="Times New Roman" w:eastAsia="Times New Roman" w:hAnsi="Times New Roman" w:cs="Times New Roman"/>
                <w:i/>
                <w:iCs/>
                <w:sz w:val="26"/>
                <w:szCs w:val="26"/>
                <w:lang w:eastAsia="vi-VN" w:bidi="vi-VN"/>
              </w:rPr>
              <w:lastRenderedPageBreak/>
              <w:t>hữu của tổ chức tín dụng là công ty trách nhiệm hữu hạn một thành viên, cổ đông sáng lập, thành viên sáng lập quy định tại điểm b khoản 1 Điều này và điều kiện cấp Giây phép đối với quỹ tín dụng nhân dân, tổ chức tài chính vi mô do Chính phủ quy định”.</w:t>
            </w:r>
            <w:r w:rsidRPr="008A3A49">
              <w:rPr>
                <w:rFonts w:ascii="Times New Roman" w:eastAsia="Times New Roman" w:hAnsi="Times New Roman" w:cs="Times New Roman"/>
                <w:sz w:val="26"/>
                <w:szCs w:val="26"/>
                <w:lang w:eastAsia="vi-VN" w:bidi="vi-VN"/>
              </w:rPr>
              <w:t xml:space="preserve"> Tại Mục 2 Phụ lục Danh mục và phân công cơ quan chủ trì soạn thảo văn bản hướng dẫn thi hành Luật Các tổ chức tín dụng số 32/2024/QH15 ban hành kèm theo Quyết định số 257/QĐ-TTg ngày 29/3/2024 của Thủ tướng Chính phủ, NHNN được giao chủ trì soạn thảo Nghị định của Chính phủ quy định về điều kiện cấp phép của </w:t>
            </w:r>
            <w:r w:rsidR="006E06ED" w:rsidRPr="008A3A49">
              <w:rPr>
                <w:rFonts w:ascii="Times New Roman" w:hAnsi="Times New Roman" w:cs="Times New Roman"/>
                <w:bCs/>
                <w:sz w:val="26"/>
                <w:szCs w:val="26"/>
              </w:rPr>
              <w:t>TCTD</w:t>
            </w:r>
            <w:r w:rsidRPr="008A3A49">
              <w:rPr>
                <w:rFonts w:ascii="Times New Roman" w:eastAsia="Times New Roman" w:hAnsi="Times New Roman" w:cs="Times New Roman"/>
                <w:sz w:val="26"/>
                <w:szCs w:val="26"/>
                <w:lang w:eastAsia="vi-VN" w:bidi="vi-VN"/>
              </w:rPr>
              <w:t>, chi nhánh ngân hàng nước ngoài.</w:t>
            </w:r>
          </w:p>
          <w:p w14:paraId="67C62E62" w14:textId="5AFF3C69" w:rsidR="00A42B04" w:rsidRPr="008A3A49" w:rsidRDefault="00A42B04" w:rsidP="007C407F">
            <w:pPr>
              <w:jc w:val="both"/>
              <w:rPr>
                <w:rFonts w:ascii="Times New Roman" w:eastAsia="Times New Roman" w:hAnsi="Times New Roman" w:cs="Times New Roman"/>
                <w:b/>
                <w:bCs/>
                <w:sz w:val="26"/>
                <w:szCs w:val="26"/>
                <w:lang w:eastAsia="vi-VN" w:bidi="vi-VN"/>
              </w:rPr>
            </w:pPr>
            <w:r w:rsidRPr="008A3A49">
              <w:rPr>
                <w:rFonts w:ascii="Times New Roman" w:eastAsia="Times New Roman" w:hAnsi="Times New Roman" w:cs="Times New Roman"/>
                <w:sz w:val="26"/>
                <w:szCs w:val="26"/>
                <w:lang w:eastAsia="vi-VN" w:bidi="vi-VN"/>
              </w:rPr>
              <w:t xml:space="preserve">  Theo thông tin tại Mục I dự thảo Tờ trình và quy định nêu trên, việc NHNN đề xuất xây dựng dự thảo Nghị định của Chính phủ quy định điều kiện cấp phép của </w:t>
            </w:r>
            <w:r w:rsidR="006E06ED" w:rsidRPr="008A3A49">
              <w:rPr>
                <w:rFonts w:ascii="Times New Roman" w:hAnsi="Times New Roman" w:cs="Times New Roman"/>
                <w:bCs/>
                <w:sz w:val="26"/>
                <w:szCs w:val="26"/>
              </w:rPr>
              <w:t>TCTD</w:t>
            </w:r>
            <w:r w:rsidRPr="008A3A49">
              <w:rPr>
                <w:rFonts w:ascii="Times New Roman" w:eastAsia="Times New Roman" w:hAnsi="Times New Roman" w:cs="Times New Roman"/>
                <w:sz w:val="26"/>
                <w:szCs w:val="26"/>
                <w:lang w:eastAsia="vi-VN" w:bidi="vi-VN"/>
              </w:rPr>
              <w:t xml:space="preserve">, chi nhánh ngân hàng nước ngoài (theo đúng các vấn đề mà Luật Các tổ chức tín dụng năm 2024 giao Chính phủ quy định) là cần thiết. Tuy nhiên, đề nghị NHNN làm rõ trong Tờ trình Chính phủ cơ sở chính trị của việc ban hành Nghị định. Đồng thời, đề nghị tổng kết đánh giá các Thông tư của NHNN quy định về điều kiện cấp phép các </w:t>
            </w:r>
            <w:r w:rsidR="006E06ED" w:rsidRPr="008A3A49">
              <w:rPr>
                <w:rFonts w:ascii="Times New Roman" w:hAnsi="Times New Roman" w:cs="Times New Roman"/>
                <w:bCs/>
                <w:sz w:val="26"/>
                <w:szCs w:val="26"/>
              </w:rPr>
              <w:t>TCTD</w:t>
            </w:r>
            <w:r w:rsidRPr="008A3A49">
              <w:rPr>
                <w:rFonts w:ascii="Times New Roman" w:eastAsia="Times New Roman" w:hAnsi="Times New Roman" w:cs="Times New Roman"/>
                <w:sz w:val="26"/>
                <w:szCs w:val="26"/>
                <w:lang w:eastAsia="vi-VN" w:bidi="vi-VN"/>
              </w:rPr>
              <w:t xml:space="preserve">, chi nhánh ngân hàng nước ngoài, nhận diện vướng mắc, bất cập liên quan đến việc cấp phép thành lập </w:t>
            </w:r>
            <w:r w:rsidR="006E06ED" w:rsidRPr="008A3A49">
              <w:rPr>
                <w:rFonts w:ascii="Times New Roman" w:hAnsi="Times New Roman" w:cs="Times New Roman"/>
                <w:bCs/>
                <w:sz w:val="26"/>
                <w:szCs w:val="26"/>
              </w:rPr>
              <w:t>TCTD</w:t>
            </w:r>
            <w:r w:rsidRPr="008A3A49">
              <w:rPr>
                <w:rFonts w:ascii="Times New Roman" w:eastAsia="Times New Roman" w:hAnsi="Times New Roman" w:cs="Times New Roman"/>
                <w:sz w:val="26"/>
                <w:szCs w:val="26"/>
                <w:lang w:eastAsia="vi-VN" w:bidi="vi-VN"/>
              </w:rPr>
              <w:t>, chi nhánh ngân hàng nước ngoài trong thời gian qua; xác định đúng và đầy đủ vướng mắc, bất cập (do quy định pháp luật hay do tổ chức thi hành pháp luật), từ đó đề xuất giải pháp xử lý toàn diện hợp lý trong dự thảo Nghị định; đảm bảo phù hợp với Luật Các tổ chức tín dụng năm 2024.</w:t>
            </w:r>
          </w:p>
        </w:tc>
        <w:tc>
          <w:tcPr>
            <w:tcW w:w="5783" w:type="dxa"/>
          </w:tcPr>
          <w:p w14:paraId="1F7F65BB" w14:textId="251846FC" w:rsidR="00A42B04" w:rsidRPr="008A3A49" w:rsidRDefault="006745F1" w:rsidP="007C407F">
            <w:pPr>
              <w:widowControl w:val="0"/>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  1. </w:t>
            </w:r>
            <w:r w:rsidR="00A42B04" w:rsidRPr="008A3A49">
              <w:rPr>
                <w:rFonts w:ascii="Times New Roman" w:hAnsi="Times New Roman" w:cs="Times New Roman"/>
                <w:b/>
                <w:bCs/>
                <w:sz w:val="26"/>
                <w:szCs w:val="26"/>
              </w:rPr>
              <w:t>Tiếp thu.</w:t>
            </w:r>
          </w:p>
          <w:p w14:paraId="38EE437D" w14:textId="206B5058" w:rsidR="00A42B04" w:rsidRPr="008A3A49" w:rsidRDefault="00A42B04" w:rsidP="007C407F">
            <w:pPr>
              <w:widowControl w:val="0"/>
              <w:jc w:val="both"/>
              <w:rPr>
                <w:rFonts w:ascii="Times New Roman" w:hAnsi="Times New Roman" w:cs="Times New Roman"/>
                <w:sz w:val="26"/>
                <w:szCs w:val="26"/>
              </w:rPr>
            </w:pPr>
            <w:r w:rsidRPr="008A3A49">
              <w:rPr>
                <w:rFonts w:ascii="Times New Roman" w:hAnsi="Times New Roman" w:cs="Times New Roman"/>
                <w:sz w:val="26"/>
                <w:szCs w:val="26"/>
              </w:rPr>
              <w:t>NHNN đã bổ sung: (i) C</w:t>
            </w:r>
            <w:r w:rsidRPr="008A3A49">
              <w:rPr>
                <w:rFonts w:ascii="Times New Roman" w:eastAsia="Times New Roman" w:hAnsi="Times New Roman" w:cs="Times New Roman"/>
                <w:sz w:val="26"/>
                <w:szCs w:val="26"/>
                <w:lang w:eastAsia="vi-VN" w:bidi="vi-VN"/>
              </w:rPr>
              <w:t xml:space="preserve">ơ sở chính trị của việc ban </w:t>
            </w:r>
            <w:r w:rsidRPr="008A3A49">
              <w:rPr>
                <w:rFonts w:ascii="Times New Roman" w:eastAsia="Times New Roman" w:hAnsi="Times New Roman" w:cs="Times New Roman"/>
                <w:sz w:val="26"/>
                <w:szCs w:val="26"/>
                <w:lang w:eastAsia="vi-VN" w:bidi="vi-VN"/>
              </w:rPr>
              <w:lastRenderedPageBreak/>
              <w:t xml:space="preserve">hành Nghị định vào dự thảo Tờ trình Chính phủ; (ii) Nội dung tổng kết đánh giá các Thông tư của NHNN quy định về điều kiện cấp phép các </w:t>
            </w:r>
            <w:r w:rsidR="00E210AE" w:rsidRPr="008A3A49">
              <w:rPr>
                <w:rFonts w:ascii="Times New Roman" w:hAnsi="Times New Roman" w:cs="Times New Roman"/>
                <w:bCs/>
                <w:sz w:val="26"/>
                <w:szCs w:val="26"/>
              </w:rPr>
              <w:t>TCTD</w:t>
            </w:r>
            <w:r w:rsidRPr="008A3A49">
              <w:rPr>
                <w:rFonts w:ascii="Times New Roman" w:eastAsia="Times New Roman" w:hAnsi="Times New Roman" w:cs="Times New Roman"/>
                <w:sz w:val="26"/>
                <w:szCs w:val="26"/>
                <w:lang w:eastAsia="vi-VN" w:bidi="vi-VN"/>
              </w:rPr>
              <w:t xml:space="preserve">, chi nhánh ngân hàng nước ngoài, nhận diện vướng mắc, bất cập liên quan đến việc cấp phép thành lập </w:t>
            </w:r>
            <w:r w:rsidR="006E06ED" w:rsidRPr="008A3A49">
              <w:rPr>
                <w:rFonts w:ascii="Times New Roman" w:hAnsi="Times New Roman" w:cs="Times New Roman"/>
                <w:bCs/>
                <w:sz w:val="26"/>
                <w:szCs w:val="26"/>
              </w:rPr>
              <w:t>TCTD</w:t>
            </w:r>
            <w:r w:rsidRPr="008A3A49">
              <w:rPr>
                <w:rFonts w:ascii="Times New Roman" w:eastAsia="Times New Roman" w:hAnsi="Times New Roman" w:cs="Times New Roman"/>
                <w:sz w:val="26"/>
                <w:szCs w:val="26"/>
                <w:lang w:eastAsia="vi-VN" w:bidi="vi-VN"/>
              </w:rPr>
              <w:t>, chi nhánh ngân hàng nước ngoài trong thời gian qua để xác định đúng và đầy đủ vướng mắc, bất cập (do quy định pháp luật hay do tổ chức thi hành pháp luật), từ đó đề xuất giải pháp xử lý toàn diện hợp lý trong dự thảo Nghị định, đảm bảo phù hợp với Luật Các tổ chức tín dụng năm 2024.</w:t>
            </w:r>
          </w:p>
        </w:tc>
      </w:tr>
      <w:tr w:rsidR="00A42B04" w:rsidRPr="008A3A49" w14:paraId="2B050378" w14:textId="77777777" w:rsidTr="00A5125C">
        <w:tc>
          <w:tcPr>
            <w:tcW w:w="817" w:type="dxa"/>
            <w:vMerge/>
          </w:tcPr>
          <w:p w14:paraId="5291956F" w14:textId="77777777" w:rsidR="00A42B04" w:rsidRPr="008A3A49" w:rsidRDefault="00A42B04" w:rsidP="007C407F">
            <w:pPr>
              <w:widowControl w:val="0"/>
              <w:jc w:val="center"/>
              <w:rPr>
                <w:rFonts w:ascii="Times New Roman" w:hAnsi="Times New Roman" w:cs="Times New Roman"/>
                <w:b/>
                <w:sz w:val="26"/>
                <w:szCs w:val="26"/>
              </w:rPr>
            </w:pPr>
          </w:p>
        </w:tc>
        <w:tc>
          <w:tcPr>
            <w:tcW w:w="1588" w:type="dxa"/>
            <w:vMerge/>
          </w:tcPr>
          <w:p w14:paraId="361E9393" w14:textId="77777777" w:rsidR="00A42B04" w:rsidRPr="008A3A49" w:rsidRDefault="00A42B04" w:rsidP="007C407F">
            <w:pPr>
              <w:widowControl w:val="0"/>
              <w:jc w:val="center"/>
              <w:rPr>
                <w:rFonts w:ascii="Times New Roman" w:hAnsi="Times New Roman" w:cs="Times New Roman"/>
                <w:b/>
                <w:sz w:val="26"/>
                <w:szCs w:val="26"/>
              </w:rPr>
            </w:pPr>
          </w:p>
        </w:tc>
        <w:tc>
          <w:tcPr>
            <w:tcW w:w="7229" w:type="dxa"/>
          </w:tcPr>
          <w:p w14:paraId="16E51002" w14:textId="2B639FE6" w:rsidR="00A42B04" w:rsidRPr="008A3A49" w:rsidRDefault="00A42B04" w:rsidP="007C407F">
            <w:pPr>
              <w:pStyle w:val="Heading10"/>
              <w:keepNext/>
              <w:keepLines/>
              <w:numPr>
                <w:ilvl w:val="0"/>
                <w:numId w:val="20"/>
              </w:numPr>
              <w:shd w:val="clear" w:color="auto" w:fill="auto"/>
              <w:tabs>
                <w:tab w:val="left" w:pos="932"/>
              </w:tabs>
              <w:spacing w:after="0" w:line="240" w:lineRule="auto"/>
              <w:jc w:val="both"/>
              <w:rPr>
                <w:b w:val="0"/>
                <w:bCs w:val="0"/>
              </w:rPr>
            </w:pPr>
            <w:bookmarkStart w:id="1" w:name="bookmark4"/>
            <w:bookmarkStart w:id="2" w:name="bookmark5"/>
            <w:r w:rsidRPr="008A3A49">
              <w:rPr>
                <w:b w:val="0"/>
                <w:bCs w:val="0"/>
                <w:lang w:eastAsia="vi-VN" w:bidi="vi-VN"/>
              </w:rPr>
              <w:t>V</w:t>
            </w:r>
            <w:r w:rsidRPr="008A3A49">
              <w:rPr>
                <w:b w:val="0"/>
                <w:bCs w:val="0"/>
                <w:lang w:val="vi-VN" w:eastAsia="vi-VN" w:bidi="vi-VN"/>
              </w:rPr>
              <w:t>ề tên gọi và phạm vi điều chỉnh của dự thảo Nghị định</w:t>
            </w:r>
            <w:bookmarkEnd w:id="1"/>
            <w:bookmarkEnd w:id="2"/>
          </w:p>
          <w:p w14:paraId="6CA3E5DB" w14:textId="2E32186B" w:rsidR="00A42B04" w:rsidRPr="008A3A49" w:rsidRDefault="00A42B04" w:rsidP="007C407F">
            <w:pPr>
              <w:pStyle w:val="BodyText"/>
              <w:shd w:val="clear" w:color="auto" w:fill="auto"/>
              <w:tabs>
                <w:tab w:val="left" w:pos="1110"/>
              </w:tabs>
              <w:spacing w:after="0" w:line="240" w:lineRule="auto"/>
              <w:ind w:firstLine="0"/>
              <w:jc w:val="both"/>
              <w:rPr>
                <w:sz w:val="26"/>
                <w:szCs w:val="26"/>
              </w:rPr>
            </w:pPr>
            <w:r w:rsidRPr="008A3A49">
              <w:rPr>
                <w:b/>
                <w:bCs/>
                <w:sz w:val="26"/>
                <w:szCs w:val="26"/>
                <w:lang w:eastAsia="vi-VN" w:bidi="vi-VN"/>
              </w:rPr>
              <w:t xml:space="preserve">   </w:t>
            </w:r>
            <w:r w:rsidRPr="008A3A49">
              <w:rPr>
                <w:b/>
                <w:bCs/>
                <w:i/>
                <w:iCs/>
                <w:sz w:val="26"/>
                <w:szCs w:val="26"/>
                <w:lang w:eastAsia="vi-VN" w:bidi="vi-VN"/>
              </w:rPr>
              <w:t>2.1.</w:t>
            </w:r>
            <w:r w:rsidRPr="008A3A49">
              <w:rPr>
                <w:sz w:val="26"/>
                <w:szCs w:val="26"/>
                <w:lang w:eastAsia="vi-VN" w:bidi="vi-VN"/>
              </w:rPr>
              <w:t xml:space="preserve"> </w:t>
            </w:r>
            <w:r w:rsidRPr="008A3A49">
              <w:rPr>
                <w:sz w:val="26"/>
                <w:szCs w:val="26"/>
                <w:lang w:val="vi-VN" w:eastAsia="vi-VN" w:bidi="vi-VN"/>
              </w:rPr>
              <w:t xml:space="preserve">Tên gọi của dự </w:t>
            </w:r>
            <w:r w:rsidRPr="008A3A49">
              <w:rPr>
                <w:sz w:val="26"/>
                <w:szCs w:val="26"/>
                <w:lang w:bidi="en-US"/>
              </w:rPr>
              <w:t>thảo</w:t>
            </w:r>
            <w:r w:rsidRPr="008A3A49">
              <w:rPr>
                <w:sz w:val="26"/>
                <w:szCs w:val="26"/>
                <w:lang w:val="vi-VN" w:eastAsia="vi-VN" w:bidi="vi-VN"/>
              </w:rPr>
              <w:t xml:space="preserve"> Nghị định qu</w:t>
            </w:r>
            <w:r w:rsidRPr="008A3A49">
              <w:rPr>
                <w:sz w:val="26"/>
                <w:szCs w:val="26"/>
                <w:lang w:eastAsia="vi-VN" w:bidi="vi-VN"/>
              </w:rPr>
              <w:t>y</w:t>
            </w:r>
            <w:r w:rsidRPr="008A3A49">
              <w:rPr>
                <w:sz w:val="26"/>
                <w:szCs w:val="26"/>
                <w:lang w:val="vi-VN" w:eastAsia="vi-VN" w:bidi="vi-VN"/>
              </w:rPr>
              <w:t xml:space="preserve"> định điều kiện cấp phép </w:t>
            </w:r>
            <w:r w:rsidRPr="008A3A49">
              <w:rPr>
                <w:sz w:val="26"/>
                <w:szCs w:val="26"/>
                <w:lang w:eastAsia="vi-VN" w:bidi="vi-VN"/>
              </w:rPr>
              <w:t>của</w:t>
            </w:r>
            <w:r w:rsidRPr="008A3A49">
              <w:rPr>
                <w:sz w:val="26"/>
                <w:szCs w:val="26"/>
                <w:lang w:val="vi-VN" w:eastAsia="vi-VN" w:bidi="vi-VN"/>
              </w:rPr>
              <w:t xml:space="preserve"> </w:t>
            </w:r>
            <w:r w:rsidR="006E06ED" w:rsidRPr="008A3A49">
              <w:rPr>
                <w:bCs/>
                <w:sz w:val="26"/>
                <w:szCs w:val="26"/>
              </w:rPr>
              <w:t>TCTD</w:t>
            </w:r>
            <w:r w:rsidRPr="008A3A49">
              <w:rPr>
                <w:sz w:val="26"/>
                <w:szCs w:val="26"/>
                <w:lang w:val="vi-VN" w:eastAsia="vi-VN" w:bidi="vi-VN"/>
              </w:rPr>
              <w:t>, chi nhánh ngân hàng nước ngoài. Tuy nhiên, khoản 5 Điều 29 Luật Các t</w:t>
            </w:r>
            <w:r w:rsidRPr="008A3A49">
              <w:rPr>
                <w:sz w:val="26"/>
                <w:szCs w:val="26"/>
                <w:lang w:eastAsia="vi-VN" w:bidi="vi-VN"/>
              </w:rPr>
              <w:t xml:space="preserve">ổ </w:t>
            </w:r>
            <w:r w:rsidRPr="008A3A49">
              <w:rPr>
                <w:sz w:val="26"/>
                <w:szCs w:val="26"/>
                <w:lang w:val="vi-VN" w:eastAsia="vi-VN" w:bidi="vi-VN"/>
              </w:rPr>
              <w:br w:type="page"/>
              <w:t xml:space="preserve">chức tín dụng năm 2024 giao thẩm quyền Chính phủ quy định về điều kiện đối với chủ sở hữu của </w:t>
            </w:r>
            <w:r w:rsidR="00E210AE" w:rsidRPr="008A3A49">
              <w:rPr>
                <w:bCs/>
                <w:sz w:val="26"/>
                <w:szCs w:val="26"/>
              </w:rPr>
              <w:t>TCTD</w:t>
            </w:r>
            <w:r w:rsidRPr="008A3A49">
              <w:rPr>
                <w:sz w:val="26"/>
                <w:szCs w:val="26"/>
                <w:lang w:val="vi-VN" w:eastAsia="vi-VN" w:bidi="vi-VN"/>
              </w:rPr>
              <w:t xml:space="preserve"> là công ty trách nhiệm hữu hạn một thành viên, c</w:t>
            </w:r>
            <w:r w:rsidRPr="008A3A49">
              <w:rPr>
                <w:sz w:val="26"/>
                <w:szCs w:val="26"/>
                <w:lang w:eastAsia="vi-VN" w:bidi="vi-VN"/>
              </w:rPr>
              <w:t>ổ</w:t>
            </w:r>
            <w:r w:rsidRPr="008A3A49">
              <w:rPr>
                <w:sz w:val="26"/>
                <w:szCs w:val="26"/>
                <w:lang w:val="vi-VN" w:eastAsia="vi-VN" w:bidi="vi-VN"/>
              </w:rPr>
              <w:t xml:space="preserve"> đông sáng lập, thành viên sáng lập quy định tại điểm b khoản 1 Điều này và đi</w:t>
            </w:r>
            <w:r w:rsidRPr="008A3A49">
              <w:rPr>
                <w:sz w:val="26"/>
                <w:szCs w:val="26"/>
                <w:lang w:eastAsia="vi-VN" w:bidi="vi-VN"/>
              </w:rPr>
              <w:t>ề</w:t>
            </w:r>
            <w:r w:rsidRPr="008A3A49">
              <w:rPr>
                <w:sz w:val="26"/>
                <w:szCs w:val="26"/>
                <w:lang w:val="vi-VN" w:eastAsia="vi-VN" w:bidi="vi-VN"/>
              </w:rPr>
              <w:t>u kiện cấp Giấy phép đối với quỹ tín dụng nhân dân, t</w:t>
            </w:r>
            <w:r w:rsidRPr="008A3A49">
              <w:rPr>
                <w:sz w:val="26"/>
                <w:szCs w:val="26"/>
                <w:lang w:eastAsia="vi-VN" w:bidi="vi-VN"/>
              </w:rPr>
              <w:t>ổ</w:t>
            </w:r>
            <w:r w:rsidRPr="008A3A49">
              <w:rPr>
                <w:sz w:val="26"/>
                <w:szCs w:val="26"/>
                <w:lang w:val="vi-VN" w:eastAsia="vi-VN" w:bidi="vi-VN"/>
              </w:rPr>
              <w:t xml:space="preserve"> chức tài </w:t>
            </w:r>
            <w:r w:rsidRPr="008A3A49">
              <w:rPr>
                <w:sz w:val="26"/>
                <w:szCs w:val="26"/>
                <w:lang w:val="vi-VN" w:eastAsia="vi-VN" w:bidi="vi-VN"/>
              </w:rPr>
              <w:lastRenderedPageBreak/>
              <w:t xml:space="preserve">chính vi mô. Khoản 1 Điều 1 dự thảo Nghị định quy định: </w:t>
            </w:r>
            <w:r w:rsidRPr="008A3A49">
              <w:rPr>
                <w:i/>
                <w:iCs/>
                <w:sz w:val="26"/>
                <w:szCs w:val="26"/>
                <w:lang w:val="vi-VN" w:eastAsia="vi-VN" w:bidi="vi-VN"/>
              </w:rPr>
              <w:t>“Nghị định này quy định về đi</w:t>
            </w:r>
            <w:r w:rsidRPr="008A3A49">
              <w:rPr>
                <w:i/>
                <w:iCs/>
                <w:sz w:val="26"/>
                <w:szCs w:val="26"/>
                <w:lang w:eastAsia="vi-VN" w:bidi="vi-VN"/>
              </w:rPr>
              <w:t>ề</w:t>
            </w:r>
            <w:r w:rsidRPr="008A3A49">
              <w:rPr>
                <w:i/>
                <w:iCs/>
                <w:sz w:val="26"/>
                <w:szCs w:val="26"/>
                <w:lang w:val="vi-VN" w:eastAsia="vi-VN" w:bidi="vi-VN"/>
              </w:rPr>
              <w:t>u kiện đ</w:t>
            </w:r>
            <w:r w:rsidRPr="008A3A49">
              <w:rPr>
                <w:i/>
                <w:iCs/>
                <w:sz w:val="26"/>
                <w:szCs w:val="26"/>
                <w:lang w:eastAsia="vi-VN" w:bidi="vi-VN"/>
              </w:rPr>
              <w:t>ố</w:t>
            </w:r>
            <w:r w:rsidRPr="008A3A49">
              <w:rPr>
                <w:i/>
                <w:iCs/>
                <w:sz w:val="26"/>
                <w:szCs w:val="26"/>
                <w:lang w:val="vi-VN" w:eastAsia="vi-VN" w:bidi="vi-VN"/>
              </w:rPr>
              <w:t>i với chủ sở hữu của tổ chức tín dụng là công ty trách nhiệm hữu hạn một thành viên,</w:t>
            </w:r>
            <w:r w:rsidRPr="008A3A49">
              <w:rPr>
                <w:i/>
                <w:iCs/>
                <w:sz w:val="26"/>
                <w:szCs w:val="26"/>
                <w:lang w:eastAsia="vi-VN" w:bidi="vi-VN"/>
              </w:rPr>
              <w:t xml:space="preserve"> </w:t>
            </w:r>
            <w:r w:rsidRPr="008A3A49">
              <w:rPr>
                <w:i/>
                <w:iCs/>
                <w:sz w:val="26"/>
                <w:szCs w:val="26"/>
                <w:lang w:val="vi-VN" w:eastAsia="vi-VN" w:bidi="vi-VN"/>
              </w:rPr>
              <w:t>c</w:t>
            </w:r>
            <w:r w:rsidRPr="008A3A49">
              <w:rPr>
                <w:i/>
                <w:iCs/>
                <w:sz w:val="26"/>
                <w:szCs w:val="26"/>
                <w:lang w:eastAsia="vi-VN" w:bidi="vi-VN"/>
              </w:rPr>
              <w:t>ổ</w:t>
            </w:r>
            <w:r w:rsidRPr="008A3A49">
              <w:rPr>
                <w:i/>
                <w:iCs/>
                <w:sz w:val="26"/>
                <w:szCs w:val="26"/>
                <w:lang w:val="vi-VN" w:eastAsia="vi-VN" w:bidi="vi-VN"/>
              </w:rPr>
              <w:t xml:space="preserve"> đông sáng lập, thành viên s</w:t>
            </w:r>
            <w:r w:rsidRPr="008A3A49">
              <w:rPr>
                <w:i/>
                <w:iCs/>
                <w:sz w:val="26"/>
                <w:szCs w:val="26"/>
                <w:lang w:eastAsia="vi-VN" w:bidi="vi-VN"/>
              </w:rPr>
              <w:t>á</w:t>
            </w:r>
            <w:r w:rsidRPr="008A3A49">
              <w:rPr>
                <w:i/>
                <w:iCs/>
                <w:sz w:val="26"/>
                <w:szCs w:val="26"/>
                <w:lang w:val="vi-VN" w:eastAsia="vi-VN" w:bidi="vi-VN"/>
              </w:rPr>
              <w:t>ng lập và đi</w:t>
            </w:r>
            <w:r w:rsidRPr="008A3A49">
              <w:rPr>
                <w:i/>
                <w:iCs/>
                <w:sz w:val="26"/>
                <w:szCs w:val="26"/>
                <w:lang w:eastAsia="vi-VN" w:bidi="vi-VN"/>
              </w:rPr>
              <w:t>ề</w:t>
            </w:r>
            <w:r w:rsidRPr="008A3A49">
              <w:rPr>
                <w:i/>
                <w:iCs/>
                <w:sz w:val="26"/>
                <w:szCs w:val="26"/>
                <w:lang w:val="vi-VN" w:eastAsia="vi-VN" w:bidi="vi-VN"/>
              </w:rPr>
              <w:t>u kiện cấp Giấy phép đ</w:t>
            </w:r>
            <w:r w:rsidRPr="008A3A49">
              <w:rPr>
                <w:i/>
                <w:iCs/>
                <w:sz w:val="26"/>
                <w:szCs w:val="26"/>
                <w:lang w:eastAsia="vi-VN" w:bidi="vi-VN"/>
              </w:rPr>
              <w:t>ố</w:t>
            </w:r>
            <w:r w:rsidRPr="008A3A49">
              <w:rPr>
                <w:i/>
                <w:iCs/>
                <w:sz w:val="26"/>
                <w:szCs w:val="26"/>
                <w:lang w:val="vi-VN" w:eastAsia="vi-VN" w:bidi="vi-VN"/>
              </w:rPr>
              <w:t>i với quỹ tín dụng nhân dân, tổ chức tài chính vi mô</w:t>
            </w:r>
            <w:r w:rsidRPr="008A3A49">
              <w:rPr>
                <w:i/>
                <w:iCs/>
                <w:sz w:val="26"/>
                <w:szCs w:val="26"/>
                <w:lang w:eastAsia="vi-VN" w:bidi="vi-VN"/>
              </w:rPr>
              <w:t>”.</w:t>
            </w:r>
            <w:r w:rsidRPr="008A3A49">
              <w:rPr>
                <w:sz w:val="26"/>
                <w:szCs w:val="26"/>
                <w:lang w:val="vi-VN" w:eastAsia="vi-VN" w:bidi="vi-VN"/>
              </w:rPr>
              <w:t xml:space="preserve"> Đ</w:t>
            </w:r>
            <w:r w:rsidRPr="008A3A49">
              <w:rPr>
                <w:sz w:val="26"/>
                <w:szCs w:val="26"/>
                <w:lang w:eastAsia="vi-VN" w:bidi="vi-VN"/>
              </w:rPr>
              <w:t>ề</w:t>
            </w:r>
            <w:r w:rsidRPr="008A3A49">
              <w:rPr>
                <w:sz w:val="26"/>
                <w:szCs w:val="26"/>
                <w:lang w:val="vi-VN" w:eastAsia="vi-VN" w:bidi="vi-VN"/>
              </w:rPr>
              <w:t xml:space="preserve"> nghị </w:t>
            </w:r>
            <w:r w:rsidRPr="008A3A49">
              <w:rPr>
                <w:sz w:val="26"/>
                <w:szCs w:val="26"/>
                <w:lang w:eastAsia="vi-VN" w:bidi="vi-VN"/>
              </w:rPr>
              <w:t>NHNN</w:t>
            </w:r>
            <w:r w:rsidRPr="008A3A49">
              <w:rPr>
                <w:sz w:val="26"/>
                <w:szCs w:val="26"/>
                <w:lang w:val="vi-VN" w:eastAsia="vi-VN" w:bidi="vi-VN"/>
              </w:rPr>
              <w:t xml:space="preserve"> rà soát tên gọi của dự thảo Nghị định và phạm vi điều chỉnh của dự thảo Nghị định, đảm bảo tên gọi và phạm vi điều chỉnh của dự thảo Nghị định thể hiện đúng và đầy đủ các nội dung mà Luật Các tổ chức tín dụng năm 2024 giao Chính phủ quy định và báo cáo rõ vấn đề này trong Tờ trình Chính phủ</w:t>
            </w:r>
            <w:r w:rsidRPr="008A3A49">
              <w:rPr>
                <w:sz w:val="26"/>
                <w:szCs w:val="26"/>
                <w:lang w:eastAsia="vi-VN" w:bidi="vi-VN"/>
              </w:rPr>
              <w:t>.</w:t>
            </w:r>
          </w:p>
          <w:p w14:paraId="66B5E72F" w14:textId="76EB3344" w:rsidR="00A42B04" w:rsidRPr="008A3A49" w:rsidRDefault="00A42B04" w:rsidP="007C407F">
            <w:pPr>
              <w:pStyle w:val="BodyText"/>
              <w:shd w:val="clear" w:color="auto" w:fill="auto"/>
              <w:tabs>
                <w:tab w:val="left" w:pos="1124"/>
              </w:tabs>
              <w:spacing w:after="0" w:line="240" w:lineRule="auto"/>
              <w:ind w:firstLine="0"/>
              <w:jc w:val="both"/>
              <w:rPr>
                <w:sz w:val="26"/>
                <w:szCs w:val="26"/>
              </w:rPr>
            </w:pPr>
            <w:r w:rsidRPr="008A3A49">
              <w:rPr>
                <w:sz w:val="26"/>
                <w:szCs w:val="26"/>
                <w:lang w:eastAsia="vi-VN" w:bidi="vi-VN"/>
              </w:rPr>
              <w:t xml:space="preserve">  </w:t>
            </w:r>
            <w:r w:rsidRPr="008A3A49">
              <w:rPr>
                <w:b/>
                <w:bCs/>
                <w:i/>
                <w:iCs/>
                <w:sz w:val="26"/>
                <w:szCs w:val="26"/>
                <w:lang w:eastAsia="vi-VN" w:bidi="vi-VN"/>
              </w:rPr>
              <w:t>2.2.</w:t>
            </w:r>
            <w:r w:rsidRPr="008A3A49">
              <w:rPr>
                <w:sz w:val="26"/>
                <w:szCs w:val="26"/>
                <w:lang w:eastAsia="vi-VN" w:bidi="vi-VN"/>
              </w:rPr>
              <w:t xml:space="preserve"> </w:t>
            </w:r>
            <w:r w:rsidRPr="008A3A49">
              <w:rPr>
                <w:sz w:val="26"/>
                <w:szCs w:val="26"/>
                <w:lang w:val="vi-VN" w:eastAsia="vi-VN" w:bidi="vi-VN"/>
              </w:rPr>
              <w:t>Đ</w:t>
            </w:r>
            <w:r w:rsidRPr="008A3A49">
              <w:rPr>
                <w:sz w:val="26"/>
                <w:szCs w:val="26"/>
                <w:lang w:eastAsia="vi-VN" w:bidi="vi-VN"/>
              </w:rPr>
              <w:t>ề</w:t>
            </w:r>
            <w:r w:rsidRPr="008A3A49">
              <w:rPr>
                <w:sz w:val="26"/>
                <w:szCs w:val="26"/>
                <w:lang w:val="vi-VN" w:eastAsia="vi-VN" w:bidi="vi-VN"/>
              </w:rPr>
              <w:t xml:space="preserve"> nghị </w:t>
            </w:r>
            <w:r w:rsidRPr="008A3A49">
              <w:rPr>
                <w:sz w:val="26"/>
                <w:szCs w:val="26"/>
                <w:lang w:eastAsia="vi-VN" w:bidi="vi-VN"/>
              </w:rPr>
              <w:t>NHNN</w:t>
            </w:r>
            <w:r w:rsidRPr="008A3A49">
              <w:rPr>
                <w:sz w:val="26"/>
                <w:szCs w:val="26"/>
                <w:lang w:val="vi-VN" w:eastAsia="vi-VN" w:bidi="vi-VN"/>
              </w:rPr>
              <w:t xml:space="preserve"> làm rõ</w:t>
            </w:r>
            <w:r w:rsidRPr="008A3A49">
              <w:rPr>
                <w:sz w:val="26"/>
                <w:szCs w:val="26"/>
                <w:lang w:eastAsia="vi-VN" w:bidi="vi-VN"/>
              </w:rPr>
              <w:t>:</w:t>
            </w:r>
            <w:r w:rsidRPr="008A3A49">
              <w:rPr>
                <w:sz w:val="26"/>
                <w:szCs w:val="26"/>
                <w:lang w:val="vi-VN" w:eastAsia="vi-VN" w:bidi="vi-VN"/>
              </w:rPr>
              <w:t xml:space="preserve"> (</w:t>
            </w:r>
            <w:r w:rsidRPr="008A3A49">
              <w:rPr>
                <w:sz w:val="26"/>
                <w:szCs w:val="26"/>
                <w:lang w:eastAsia="vi-VN" w:bidi="vi-VN"/>
              </w:rPr>
              <w:t>i) Các nội</w:t>
            </w:r>
            <w:r w:rsidRPr="008A3A49">
              <w:rPr>
                <w:sz w:val="26"/>
                <w:szCs w:val="26"/>
                <w:lang w:val="vi-VN" w:eastAsia="vi-VN" w:bidi="vi-VN"/>
              </w:rPr>
              <w:t xml:space="preserve"> dung nào trong dự thảo Nghị định quy định </w:t>
            </w:r>
            <w:r w:rsidRPr="008A3A49">
              <w:rPr>
                <w:sz w:val="26"/>
                <w:szCs w:val="26"/>
                <w:lang w:bidi="en-US"/>
              </w:rPr>
              <w:t xml:space="preserve">chi </w:t>
            </w:r>
            <w:r w:rsidRPr="008A3A49">
              <w:rPr>
                <w:sz w:val="26"/>
                <w:szCs w:val="26"/>
                <w:lang w:val="vi-VN" w:eastAsia="vi-VN" w:bidi="vi-VN"/>
              </w:rPr>
              <w:t xml:space="preserve">tiết các vấn đề mà Luật Các tổ chức tín dụng năm 2024 giao Chính phủ quy định </w:t>
            </w:r>
            <w:r w:rsidRPr="008A3A49">
              <w:rPr>
                <w:sz w:val="26"/>
                <w:szCs w:val="26"/>
                <w:lang w:bidi="en-US"/>
              </w:rPr>
              <w:t xml:space="preserve">chi </w:t>
            </w:r>
            <w:r w:rsidRPr="008A3A49">
              <w:rPr>
                <w:sz w:val="26"/>
                <w:szCs w:val="26"/>
                <w:lang w:val="vi-VN" w:eastAsia="vi-VN" w:bidi="vi-VN"/>
              </w:rPr>
              <w:t xml:space="preserve">tiết; (ii) </w:t>
            </w:r>
            <w:r w:rsidRPr="008A3A49">
              <w:rPr>
                <w:sz w:val="26"/>
                <w:szCs w:val="26"/>
                <w:lang w:eastAsia="vi-VN" w:bidi="vi-VN"/>
              </w:rPr>
              <w:t>N</w:t>
            </w:r>
            <w:r w:rsidRPr="008A3A49">
              <w:rPr>
                <w:sz w:val="26"/>
                <w:szCs w:val="26"/>
                <w:lang w:val="vi-VN" w:eastAsia="vi-VN" w:bidi="vi-VN"/>
              </w:rPr>
              <w:t xml:space="preserve">ội </w:t>
            </w:r>
            <w:r w:rsidRPr="008A3A49">
              <w:rPr>
                <w:sz w:val="26"/>
                <w:szCs w:val="26"/>
                <w:lang w:bidi="en-US"/>
              </w:rPr>
              <w:t xml:space="preserve">dung </w:t>
            </w:r>
            <w:r w:rsidRPr="008A3A49">
              <w:rPr>
                <w:sz w:val="26"/>
                <w:szCs w:val="26"/>
                <w:lang w:val="vi-VN" w:eastAsia="vi-VN" w:bidi="vi-VN"/>
              </w:rPr>
              <w:t xml:space="preserve">nào Luật Các tổ chức tín dụng năm 2024 giao Chính phủ quy định </w:t>
            </w:r>
            <w:r w:rsidRPr="008A3A49">
              <w:rPr>
                <w:sz w:val="26"/>
                <w:szCs w:val="26"/>
                <w:lang w:bidi="en-US"/>
              </w:rPr>
              <w:t xml:space="preserve">chi </w:t>
            </w:r>
            <w:r w:rsidRPr="008A3A49">
              <w:rPr>
                <w:sz w:val="26"/>
                <w:szCs w:val="26"/>
                <w:lang w:val="vi-VN" w:eastAsia="vi-VN" w:bidi="vi-VN"/>
              </w:rPr>
              <w:t xml:space="preserve">tiết nhưng chưa thể hiện đúng và đầy đủ trong dự thảo Nghị định (nếu </w:t>
            </w:r>
            <w:r w:rsidRPr="008A3A49">
              <w:rPr>
                <w:sz w:val="26"/>
                <w:szCs w:val="26"/>
                <w:lang w:eastAsia="vi-VN" w:bidi="vi-VN"/>
              </w:rPr>
              <w:t>có)</w:t>
            </w:r>
            <w:r w:rsidRPr="008A3A49">
              <w:rPr>
                <w:sz w:val="26"/>
                <w:szCs w:val="26"/>
                <w:lang w:val="vi-VN" w:eastAsia="vi-VN" w:bidi="vi-VN"/>
              </w:rPr>
              <w:t xml:space="preserve"> - lý </w:t>
            </w:r>
            <w:r w:rsidRPr="008A3A49">
              <w:rPr>
                <w:sz w:val="26"/>
                <w:szCs w:val="26"/>
                <w:lang w:bidi="en-US"/>
              </w:rPr>
              <w:t>do?; (iii) N</w:t>
            </w:r>
            <w:r w:rsidRPr="008A3A49">
              <w:rPr>
                <w:sz w:val="26"/>
                <w:szCs w:val="26"/>
                <w:lang w:val="vi-VN" w:eastAsia="vi-VN" w:bidi="vi-VN"/>
              </w:rPr>
              <w:t xml:space="preserve">ội </w:t>
            </w:r>
            <w:r w:rsidRPr="008A3A49">
              <w:rPr>
                <w:sz w:val="26"/>
                <w:szCs w:val="26"/>
                <w:lang w:bidi="en-US"/>
              </w:rPr>
              <w:t xml:space="preserve">dung </w:t>
            </w:r>
            <w:r w:rsidRPr="008A3A49">
              <w:rPr>
                <w:sz w:val="26"/>
                <w:szCs w:val="26"/>
                <w:lang w:val="vi-VN" w:eastAsia="vi-VN" w:bidi="vi-VN"/>
              </w:rPr>
              <w:t>nào trong dự thảo Nghị định không được Luật Các tổ chức tín dụng năm 2024 giao Chính phủ quy định chi tiết? Đây c</w:t>
            </w:r>
            <w:r w:rsidRPr="008A3A49">
              <w:rPr>
                <w:sz w:val="26"/>
                <w:szCs w:val="26"/>
                <w:lang w:eastAsia="vi-VN" w:bidi="vi-VN"/>
              </w:rPr>
              <w:t>ó</w:t>
            </w:r>
            <w:r w:rsidRPr="008A3A49">
              <w:rPr>
                <w:sz w:val="26"/>
                <w:szCs w:val="26"/>
                <w:lang w:val="vi-VN" w:eastAsia="vi-VN" w:bidi="vi-VN"/>
              </w:rPr>
              <w:t xml:space="preserve"> phải là biện pháp tổ chức thi hành thuộc thẩm quyền của</w:t>
            </w:r>
            <w:r w:rsidRPr="008A3A49">
              <w:rPr>
                <w:sz w:val="26"/>
                <w:szCs w:val="26"/>
                <w:lang w:eastAsia="vi-VN" w:bidi="vi-VN"/>
              </w:rPr>
              <w:t xml:space="preserve"> Chính</w:t>
            </w:r>
            <w:r w:rsidRPr="008A3A49">
              <w:rPr>
                <w:sz w:val="26"/>
                <w:szCs w:val="26"/>
                <w:lang w:val="vi-VN" w:eastAsia="vi-VN" w:bidi="vi-VN"/>
              </w:rPr>
              <w:t xml:space="preserve"> phủ theo quy định tại khoản 2 Điều 19 Luật Ban hành văn bản quy phạm pháp luật năm 2015 (sửa đổi, bổ sung năm 2020)? Trong trường h</w:t>
            </w:r>
            <w:r w:rsidRPr="008A3A49">
              <w:rPr>
                <w:sz w:val="26"/>
                <w:szCs w:val="26"/>
                <w:lang w:eastAsia="vi-VN" w:bidi="vi-VN"/>
              </w:rPr>
              <w:t>ợ</w:t>
            </w:r>
            <w:r w:rsidRPr="008A3A49">
              <w:rPr>
                <w:sz w:val="26"/>
                <w:szCs w:val="26"/>
                <w:lang w:val="vi-VN" w:eastAsia="vi-VN" w:bidi="vi-VN"/>
              </w:rPr>
              <w:t>p này thì cần thực hiện quy trình 2 bước: lập đề nghị xây dựng Nghị định và sau khi được Thủ tướng Chính phủ đồng ý thì xây dựng dự thảo Nghị định theo quy định tại Điều 84 đến Điều 89 và Điều 90 đến Điều 96 Luật Ban hành văn bản quy phạm pháp luật năm 2015 (sửa đ</w:t>
            </w:r>
            <w:r w:rsidRPr="008A3A49">
              <w:rPr>
                <w:sz w:val="26"/>
                <w:szCs w:val="26"/>
                <w:lang w:eastAsia="vi-VN" w:bidi="vi-VN"/>
              </w:rPr>
              <w:t>ổi</w:t>
            </w:r>
            <w:r w:rsidRPr="008A3A49">
              <w:rPr>
                <w:sz w:val="26"/>
                <w:szCs w:val="26"/>
                <w:lang w:val="vi-VN" w:eastAsia="vi-VN" w:bidi="vi-VN"/>
              </w:rPr>
              <w:t>, b</w:t>
            </w:r>
            <w:r w:rsidRPr="008A3A49">
              <w:rPr>
                <w:sz w:val="26"/>
                <w:szCs w:val="26"/>
                <w:lang w:eastAsia="vi-VN" w:bidi="vi-VN"/>
              </w:rPr>
              <w:t>ổ</w:t>
            </w:r>
            <w:r w:rsidRPr="008A3A49">
              <w:rPr>
                <w:sz w:val="26"/>
                <w:szCs w:val="26"/>
                <w:lang w:val="vi-VN" w:eastAsia="vi-VN" w:bidi="vi-VN"/>
              </w:rPr>
              <w:t xml:space="preserve"> sung năm 2020).</w:t>
            </w:r>
          </w:p>
          <w:p w14:paraId="6B72F42D" w14:textId="4691BF2D" w:rsidR="00A42B04" w:rsidRPr="008A3A49" w:rsidRDefault="00A42B04" w:rsidP="007C407F">
            <w:pPr>
              <w:pStyle w:val="BodyText"/>
              <w:shd w:val="clear" w:color="auto" w:fill="auto"/>
              <w:spacing w:after="0" w:line="240" w:lineRule="auto"/>
              <w:ind w:firstLine="580"/>
              <w:jc w:val="both"/>
              <w:rPr>
                <w:sz w:val="26"/>
                <w:szCs w:val="26"/>
              </w:rPr>
            </w:pPr>
            <w:r w:rsidRPr="008A3A49">
              <w:rPr>
                <w:sz w:val="26"/>
                <w:szCs w:val="26"/>
                <w:lang w:val="vi-VN" w:eastAsia="vi-VN" w:bidi="vi-VN"/>
              </w:rPr>
              <w:t>Đ</w:t>
            </w:r>
            <w:r w:rsidRPr="008A3A49">
              <w:rPr>
                <w:sz w:val="26"/>
                <w:szCs w:val="26"/>
                <w:lang w:eastAsia="vi-VN" w:bidi="vi-VN"/>
              </w:rPr>
              <w:t>ề</w:t>
            </w:r>
            <w:r w:rsidRPr="008A3A49">
              <w:rPr>
                <w:sz w:val="26"/>
                <w:szCs w:val="26"/>
                <w:lang w:val="vi-VN" w:eastAsia="vi-VN" w:bidi="vi-VN"/>
              </w:rPr>
              <w:t xml:space="preserve"> nghị </w:t>
            </w:r>
            <w:r w:rsidRPr="008A3A49">
              <w:rPr>
                <w:sz w:val="26"/>
                <w:szCs w:val="26"/>
                <w:lang w:eastAsia="vi-VN" w:bidi="vi-VN"/>
              </w:rPr>
              <w:t>NHNN</w:t>
            </w:r>
            <w:r w:rsidRPr="008A3A49">
              <w:rPr>
                <w:sz w:val="26"/>
                <w:szCs w:val="26"/>
                <w:lang w:val="vi-VN" w:eastAsia="vi-VN" w:bidi="vi-VN"/>
              </w:rPr>
              <w:t xml:space="preserve"> rà soát, báo cáo rõ về việc đã đảm bảo tuân thủ đúng quy định của Luật Ban hành văn bản quy phạm pháp luật năm 2015 (sửa đổi, bổ sung năm 2020) về hồ sơ, trình tự, thủ tục xây dựng dự thảo Nghị định hay chưa (và chịu trách nhiệm về vấn đề này).</w:t>
            </w:r>
          </w:p>
          <w:p w14:paraId="4E10367C" w14:textId="77777777" w:rsidR="00A42B04" w:rsidRPr="008A3A49" w:rsidRDefault="00A42B04" w:rsidP="007C407F">
            <w:pPr>
              <w:jc w:val="both"/>
              <w:rPr>
                <w:rFonts w:ascii="Times New Roman" w:eastAsia="Times New Roman" w:hAnsi="Times New Roman" w:cs="Times New Roman"/>
                <w:b/>
                <w:bCs/>
                <w:sz w:val="26"/>
                <w:szCs w:val="26"/>
                <w:lang w:eastAsia="vi-VN" w:bidi="vi-VN"/>
              </w:rPr>
            </w:pPr>
          </w:p>
        </w:tc>
        <w:tc>
          <w:tcPr>
            <w:tcW w:w="5783" w:type="dxa"/>
          </w:tcPr>
          <w:p w14:paraId="6EC1D4DF" w14:textId="2D3FE07B" w:rsidR="00A42B04" w:rsidRPr="008A3A49" w:rsidRDefault="00A42B04" w:rsidP="007C407F">
            <w:pPr>
              <w:widowControl w:val="0"/>
              <w:jc w:val="both"/>
              <w:rPr>
                <w:rFonts w:ascii="Times New Roman" w:hAnsi="Times New Roman" w:cs="Times New Roman"/>
                <w:b/>
                <w:bCs/>
                <w:sz w:val="26"/>
                <w:szCs w:val="26"/>
              </w:rPr>
            </w:pPr>
            <w:r w:rsidRPr="008A3A49">
              <w:rPr>
                <w:rFonts w:ascii="Times New Roman" w:hAnsi="Times New Roman" w:cs="Times New Roman"/>
                <w:b/>
                <w:bCs/>
                <w:sz w:val="26"/>
                <w:szCs w:val="26"/>
              </w:rPr>
              <w:lastRenderedPageBreak/>
              <w:t>2.1. Không tiếp thu.</w:t>
            </w:r>
          </w:p>
          <w:p w14:paraId="1B43DCEB" w14:textId="69AC4EBD" w:rsidR="00A42B04" w:rsidRPr="008A3A49" w:rsidRDefault="00A42B04" w:rsidP="009548DE">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 Tại Quyết định số 257/QĐ-TTg ngày 29 tháng 3 năm 2024, Thủ tướng Chính phủ đã giao NHNN xây dựng Nghị định quy định về điều kiện cấp phép đối với TCTD, chi nhánh ngân hàng nước ngoài. Tuy nhiên, khoản 5 Điều 29 Luật Các TCTD năm 2024 quy định: </w:t>
            </w:r>
            <w:r w:rsidRPr="008A3A49">
              <w:rPr>
                <w:rFonts w:ascii="Times New Roman" w:hAnsi="Times New Roman" w:cs="Times New Roman"/>
                <w:bCs/>
                <w:i/>
                <w:sz w:val="26"/>
                <w:szCs w:val="26"/>
              </w:rPr>
              <w:t xml:space="preserve">“5. Điều kiện đối với chủ sở hữu của tổ chức tín dụng là công ty trách nhiệm hữu hạn một </w:t>
            </w:r>
            <w:r w:rsidRPr="008A3A49">
              <w:rPr>
                <w:rFonts w:ascii="Times New Roman" w:hAnsi="Times New Roman" w:cs="Times New Roman"/>
                <w:bCs/>
                <w:i/>
                <w:sz w:val="26"/>
                <w:szCs w:val="26"/>
              </w:rPr>
              <w:lastRenderedPageBreak/>
              <w:t>thành viên, cổ đông sáng lập, thành viên sáng lập quy định tại điểm b khoản 1 Điều này và điều kiện cấp Giấy phép đối với quỹ tín dụng nhân dân, tổ chức tài chính vi mô do Chính phủ quy định”.</w:t>
            </w:r>
          </w:p>
          <w:p w14:paraId="157ED3ED" w14:textId="7745459B" w:rsidR="00A42B04" w:rsidRPr="008A3A49" w:rsidRDefault="00A42B04" w:rsidP="009548DE">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 Ngoài ra, dự thảo Nghị định cũng quy định về điều kiện đối với: (i) Thành viên QTDND; (ii) Chủ sở hữu, thành viên sáng lập đối với TCTCVM; (iii) Ngân hàng mẹ của chi nhánh ngân hàng nước ngoài. Theo quy định tại khoản 30 và khoản 37 Điều 4 Luật Các TCTD năm 2024, QTDND </w:t>
            </w:r>
            <w:r w:rsidRPr="008A3A49">
              <w:rPr>
                <w:rFonts w:ascii="Times New Roman" w:hAnsi="Times New Roman" w:cs="Times New Roman"/>
                <w:bCs/>
                <w:i/>
                <w:sz w:val="26"/>
                <w:szCs w:val="26"/>
              </w:rPr>
              <w:t xml:space="preserve">“là tổ chức tín dụng...” </w:t>
            </w:r>
            <w:r w:rsidRPr="008A3A49">
              <w:rPr>
                <w:rFonts w:ascii="Times New Roman" w:hAnsi="Times New Roman" w:cs="Times New Roman"/>
                <w:bCs/>
                <w:sz w:val="26"/>
                <w:szCs w:val="26"/>
              </w:rPr>
              <w:t xml:space="preserve">và TCTCVM cũng </w:t>
            </w:r>
            <w:r w:rsidRPr="008A3A49">
              <w:rPr>
                <w:rFonts w:ascii="Times New Roman" w:hAnsi="Times New Roman" w:cs="Times New Roman"/>
                <w:bCs/>
                <w:i/>
                <w:sz w:val="26"/>
                <w:szCs w:val="26"/>
              </w:rPr>
              <w:t>là “là tổ chức tín dụng...”</w:t>
            </w:r>
            <w:r w:rsidRPr="008A3A49">
              <w:rPr>
                <w:rFonts w:ascii="Times New Roman" w:hAnsi="Times New Roman" w:cs="Times New Roman"/>
                <w:bCs/>
                <w:sz w:val="26"/>
                <w:szCs w:val="26"/>
              </w:rPr>
              <w:t>. Cùng với đó, chi nhánh ngân hàng nước ngoài là đơn vị phụ thuộc của ngân hàng nước ngoài, được ngân hàng nước ngoài bảo đảm chịu trách nhiệm về mọi nghĩa vụ, cam kết của chi nhánh tại Việt Nam (khoản 5 Điều 4 Luật Các TCTD năm 2024) và vốn được cấp của chi nhánh ngân hàng nước ngoài là số tiền do ngân hàng nước ngoài đã cấp cho chi nhánh ngân hàng nước ngoài (khoản 43 Điều 4 Luật Các TCTD năm 2024). Do đó, ngân hàng mẹ  (ngân hàng nước ngoài) có vai trò, trách nhiệm đối với chi nhánh ngân hàng nước ngoài như chủ sở hữu/thành viên góp vốn của TCTD.</w:t>
            </w:r>
          </w:p>
          <w:p w14:paraId="7F0C222B" w14:textId="285F0CC5" w:rsidR="00A42B04" w:rsidRPr="008A3A49" w:rsidRDefault="00A42B04" w:rsidP="009548DE">
            <w:pPr>
              <w:widowControl w:val="0"/>
              <w:jc w:val="both"/>
              <w:rPr>
                <w:rFonts w:ascii="Times New Roman" w:hAnsi="Times New Roman" w:cs="Times New Roman"/>
                <w:bCs/>
                <w:i/>
                <w:sz w:val="26"/>
                <w:szCs w:val="26"/>
              </w:rPr>
            </w:pPr>
            <w:r w:rsidRPr="008A3A49">
              <w:rPr>
                <w:rFonts w:ascii="Times New Roman" w:hAnsi="Times New Roman" w:cs="Times New Roman"/>
                <w:bCs/>
                <w:sz w:val="26"/>
                <w:szCs w:val="26"/>
              </w:rPr>
              <w:t xml:space="preserve">- Về cơ bản, theo quy định tại khoản 5 Điều 29 Luật Các TCTD năm 2024, dự thảo Nghị định quy định điều kiện đối với chủ sở hữu, cổ đông sáng lập và thành viên sáng lập của TCTD, chi nhánh ngân hàng nước ngoài. Vì vậy, để bảo đảm tính bao phủ nhưng ngắn gọn của tên Nghị định (đối với nhiều loại hình TCTD như trên) và nguyên tắc chỉ quy định nội dung do Luật Các TCTD năm 2024 giao Chính phủ quy định chi tiết, NHNN đề xuất tên Nghị định là: </w:t>
            </w:r>
            <w:r w:rsidRPr="008A3A49">
              <w:rPr>
                <w:rFonts w:ascii="Times New Roman" w:hAnsi="Times New Roman" w:cs="Times New Roman"/>
                <w:bCs/>
                <w:i/>
                <w:sz w:val="26"/>
                <w:szCs w:val="26"/>
              </w:rPr>
              <w:t xml:space="preserve">“Nghị định quy định điều kiện cấp phép của tổ chức tín </w:t>
            </w:r>
            <w:r w:rsidRPr="008A3A49">
              <w:rPr>
                <w:rFonts w:ascii="Times New Roman" w:hAnsi="Times New Roman" w:cs="Times New Roman"/>
                <w:bCs/>
                <w:i/>
                <w:sz w:val="26"/>
                <w:szCs w:val="26"/>
              </w:rPr>
              <w:lastRenderedPageBreak/>
              <w:t>dụng, chi nhánh ngân hàng nước ngoài”.</w:t>
            </w:r>
          </w:p>
          <w:p w14:paraId="7A63E7AF" w14:textId="77777777" w:rsidR="00A42B04" w:rsidRPr="008A3A49" w:rsidRDefault="00A42B04" w:rsidP="007C407F">
            <w:pPr>
              <w:widowControl w:val="0"/>
              <w:jc w:val="both"/>
              <w:rPr>
                <w:rFonts w:ascii="Times New Roman" w:hAnsi="Times New Roman" w:cs="Times New Roman"/>
                <w:b/>
                <w:bCs/>
                <w:sz w:val="26"/>
                <w:szCs w:val="26"/>
              </w:rPr>
            </w:pPr>
            <w:r w:rsidRPr="008A3A49">
              <w:rPr>
                <w:rFonts w:ascii="Times New Roman" w:hAnsi="Times New Roman" w:cs="Times New Roman"/>
                <w:b/>
                <w:bCs/>
                <w:sz w:val="26"/>
                <w:szCs w:val="26"/>
                <w:lang w:eastAsia="vi-VN" w:bidi="vi-VN"/>
              </w:rPr>
              <w:t>2.2.</w:t>
            </w:r>
            <w:r w:rsidRPr="008A3A49">
              <w:rPr>
                <w:rFonts w:ascii="Times New Roman" w:hAnsi="Times New Roman" w:cs="Times New Roman"/>
                <w:sz w:val="26"/>
                <w:szCs w:val="26"/>
                <w:lang w:eastAsia="vi-VN" w:bidi="vi-VN"/>
              </w:rPr>
              <w:t xml:space="preserve"> </w:t>
            </w:r>
            <w:r w:rsidRPr="008A3A49">
              <w:rPr>
                <w:rFonts w:ascii="Times New Roman" w:hAnsi="Times New Roman" w:cs="Times New Roman"/>
                <w:b/>
                <w:bCs/>
                <w:sz w:val="26"/>
                <w:szCs w:val="26"/>
              </w:rPr>
              <w:t>Tiếp thu.</w:t>
            </w:r>
          </w:p>
          <w:p w14:paraId="5F0702D8" w14:textId="61799950" w:rsidR="00A42B04" w:rsidRPr="008A3A49" w:rsidRDefault="00A42B04" w:rsidP="009548DE">
            <w:pPr>
              <w:widowControl w:val="0"/>
              <w:jc w:val="both"/>
              <w:rPr>
                <w:rFonts w:ascii="Times New Roman" w:hAnsi="Times New Roman" w:cs="Times New Roman"/>
                <w:sz w:val="26"/>
                <w:szCs w:val="26"/>
              </w:rPr>
            </w:pPr>
            <w:r w:rsidRPr="008A3A49">
              <w:rPr>
                <w:rFonts w:ascii="Times New Roman" w:hAnsi="Times New Roman" w:cs="Times New Roman"/>
                <w:sz w:val="26"/>
                <w:szCs w:val="26"/>
              </w:rPr>
              <w:t>NHNN đã rà soát và có Tờ trình số 66/TTr-NHNN ngày 05/6/2024 trình Thủ tướng Chính phủ xem xét phê duyệt đề nghị xây dựng Nghị định quy định điều kiện cấp phép của TCTD, chi nhánh ngân hàng nước ngoài.</w:t>
            </w:r>
          </w:p>
        </w:tc>
      </w:tr>
      <w:tr w:rsidR="00A42B04" w:rsidRPr="008A3A49" w14:paraId="24397673" w14:textId="77777777" w:rsidTr="00A5125C">
        <w:tc>
          <w:tcPr>
            <w:tcW w:w="817" w:type="dxa"/>
            <w:vMerge/>
          </w:tcPr>
          <w:p w14:paraId="302DFEC6" w14:textId="77777777" w:rsidR="00A42B04" w:rsidRPr="008A3A49" w:rsidRDefault="00A42B04" w:rsidP="007C407F">
            <w:pPr>
              <w:widowControl w:val="0"/>
              <w:jc w:val="center"/>
              <w:rPr>
                <w:rFonts w:ascii="Times New Roman" w:hAnsi="Times New Roman" w:cs="Times New Roman"/>
                <w:b/>
                <w:sz w:val="26"/>
                <w:szCs w:val="26"/>
              </w:rPr>
            </w:pPr>
          </w:p>
        </w:tc>
        <w:tc>
          <w:tcPr>
            <w:tcW w:w="1588" w:type="dxa"/>
            <w:vMerge/>
          </w:tcPr>
          <w:p w14:paraId="6F93BD15" w14:textId="77777777" w:rsidR="00A42B04" w:rsidRPr="008A3A49" w:rsidRDefault="00A42B04" w:rsidP="007C407F">
            <w:pPr>
              <w:widowControl w:val="0"/>
              <w:jc w:val="center"/>
              <w:rPr>
                <w:rFonts w:ascii="Times New Roman" w:hAnsi="Times New Roman" w:cs="Times New Roman"/>
                <w:b/>
                <w:sz w:val="26"/>
                <w:szCs w:val="26"/>
              </w:rPr>
            </w:pPr>
          </w:p>
        </w:tc>
        <w:tc>
          <w:tcPr>
            <w:tcW w:w="7229" w:type="dxa"/>
          </w:tcPr>
          <w:p w14:paraId="55CAD0C4" w14:textId="7C46F2FC" w:rsidR="00A42B04" w:rsidRPr="008A3A49" w:rsidRDefault="00A42B04" w:rsidP="007C407F">
            <w:pPr>
              <w:pStyle w:val="ListParagraph"/>
              <w:numPr>
                <w:ilvl w:val="0"/>
                <w:numId w:val="20"/>
              </w:numPr>
              <w:tabs>
                <w:tab w:val="left" w:pos="427"/>
              </w:tabs>
              <w:ind w:left="2" w:firstLine="142"/>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sz w:val="26"/>
                <w:szCs w:val="26"/>
                <w:lang w:eastAsia="vi-VN" w:bidi="vi-VN"/>
              </w:rPr>
              <w:t>Về nội dung dự thảo Nghị định: Để bảo đảm tính hợp pháp, tính thống nhất với quy định pháp luật, đề nghị cơ quan chủ trì soạn thảo rà soát nội dung dự thảo Nghị định với các quy định của Luật Các tổ chức tín dụng năm 2024, Luật Doanh nghiệp năm 2020 (sửa đổi, bổ sung năm 2022), Luật Cán bộ, công chức năm 2008 (sửa đổi, bổ sung một số điều năm 2019), Luật Quản lý, sử dụng vốn nhà nước đầu tư vào sản xuất, kinh doanh tại doanh nghiệp năm 2014 (sửa đổi, bổ sung một số điều năm 2018) và quy định pháp luật khác cỏ liên quan; trong đó, đề nghị cơ quan chủ trì soạn thảo nghiên cứu, rà soát, chỉnh lý, làm rõ một số vấn đề sau đây:</w:t>
            </w:r>
          </w:p>
          <w:p w14:paraId="08549DE4" w14:textId="041C477D" w:rsidR="00A42B04" w:rsidRPr="008A3A49" w:rsidRDefault="00A42B04" w:rsidP="007C407F">
            <w:pPr>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b/>
                <w:bCs/>
                <w:i/>
                <w:iCs/>
                <w:sz w:val="26"/>
                <w:szCs w:val="26"/>
                <w:lang w:eastAsia="vi-VN" w:bidi="vi-VN"/>
              </w:rPr>
              <w:t xml:space="preserve"> 3.1.</w:t>
            </w:r>
            <w:r w:rsidRPr="008A3A49">
              <w:rPr>
                <w:rFonts w:ascii="Times New Roman" w:eastAsia="Times New Roman" w:hAnsi="Times New Roman" w:cs="Times New Roman"/>
                <w:sz w:val="26"/>
                <w:szCs w:val="26"/>
                <w:lang w:eastAsia="vi-VN" w:bidi="vi-VN"/>
              </w:rPr>
              <w:t xml:space="preserve"> Về điều kiện liên quan đến pháp luật về </w:t>
            </w:r>
            <w:r w:rsidR="00E210AE" w:rsidRPr="008A3A49">
              <w:rPr>
                <w:rFonts w:ascii="Times New Roman" w:eastAsia="Times New Roman" w:hAnsi="Times New Roman" w:cs="Times New Roman"/>
                <w:sz w:val="26"/>
                <w:szCs w:val="26"/>
                <w:lang w:eastAsia="vi-VN" w:bidi="vi-VN"/>
              </w:rPr>
              <w:t>TCTD</w:t>
            </w:r>
            <w:r w:rsidRPr="008A3A49">
              <w:rPr>
                <w:rFonts w:ascii="Times New Roman" w:eastAsia="Times New Roman" w:hAnsi="Times New Roman" w:cs="Times New Roman"/>
                <w:sz w:val="26"/>
                <w:szCs w:val="26"/>
                <w:lang w:eastAsia="vi-VN" w:bidi="vi-VN"/>
              </w:rPr>
              <w:t>: Khoản 4 Điều 9 dự thảo Nghị định quy định</w:t>
            </w:r>
            <w:r w:rsidRPr="008A3A49">
              <w:rPr>
                <w:rFonts w:ascii="Times New Roman" w:eastAsia="Times New Roman" w:hAnsi="Times New Roman" w:cs="Times New Roman"/>
                <w:i/>
                <w:iCs/>
                <w:sz w:val="26"/>
                <w:szCs w:val="26"/>
                <w:lang w:eastAsia="vi-VN" w:bidi="vi-VN"/>
              </w:rPr>
              <w:t>: “Chủ sở hữu là ngân hàng thương mại Việt Nam được chuyển giao bắt buộc thành lập tổ chức tín dụng phi ngân hàng để thực hiện phương án chuyển giao bắt buộc đã được phê duyệt... ”</w:t>
            </w:r>
            <w:r w:rsidRPr="008A3A49">
              <w:rPr>
                <w:rFonts w:ascii="Times New Roman" w:eastAsia="Times New Roman" w:hAnsi="Times New Roman" w:cs="Times New Roman"/>
                <w:sz w:val="26"/>
                <w:szCs w:val="26"/>
                <w:lang w:eastAsia="vi-VN" w:bidi="vi-VN"/>
              </w:rPr>
              <w:t xml:space="preserve">. Tuy nhiên, Điều 181, Điều 182 Luật Các tổ chức tín dụng năm 2024 quy định về nội dung phương án chuyển giao bắt buộc, biện pháp hỗ trợ đối với ngân hàng thương mại được chuyển giao bắt buộc không quy định về việc ngân hàng thương mại được chuyển giao bắt buộc được thành lập </w:t>
            </w:r>
            <w:r w:rsidR="00E210AE" w:rsidRPr="008A3A49">
              <w:rPr>
                <w:rFonts w:ascii="Times New Roman" w:hAnsi="Times New Roman" w:cs="Times New Roman"/>
                <w:bCs/>
                <w:sz w:val="26"/>
                <w:szCs w:val="26"/>
              </w:rPr>
              <w:t>TCTD</w:t>
            </w:r>
            <w:r w:rsidR="00E210AE" w:rsidRPr="008A3A49">
              <w:rPr>
                <w:rFonts w:ascii="Times New Roman" w:eastAsia="Times New Roman" w:hAnsi="Times New Roman" w:cs="Times New Roman"/>
                <w:sz w:val="26"/>
                <w:szCs w:val="26"/>
                <w:lang w:eastAsia="vi-VN" w:bidi="vi-VN"/>
              </w:rPr>
              <w:t xml:space="preserve"> </w:t>
            </w:r>
            <w:r w:rsidRPr="008A3A49">
              <w:rPr>
                <w:rFonts w:ascii="Times New Roman" w:eastAsia="Times New Roman" w:hAnsi="Times New Roman" w:cs="Times New Roman"/>
                <w:sz w:val="26"/>
                <w:szCs w:val="26"/>
                <w:lang w:eastAsia="vi-VN" w:bidi="vi-VN"/>
              </w:rPr>
              <w:t>phi ngân hàng để thực hiện phương án chuyển giao bắt buộc. Do đó, đề nghị cơ quan chủ trì soạn thảo rà soát, làm rõ cơ sở pháp lý của quy định tại khoản 4 Điều 9 dự thảo Nghị định, đảm bảo tính hợp pháp, phù hợp với quy định của Luật Các tổ chức tín dụng năm 2024.</w:t>
            </w:r>
          </w:p>
          <w:p w14:paraId="17D85113" w14:textId="6A60C6C8" w:rsidR="00A42B04" w:rsidRPr="008A3A49" w:rsidRDefault="00A42B04" w:rsidP="007C407F">
            <w:pPr>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sz w:val="26"/>
                <w:szCs w:val="26"/>
                <w:lang w:eastAsia="vi-VN" w:bidi="vi-VN"/>
              </w:rPr>
              <w:t xml:space="preserve">  </w:t>
            </w:r>
            <w:r w:rsidRPr="008A3A49">
              <w:rPr>
                <w:rFonts w:ascii="Times New Roman" w:eastAsia="Times New Roman" w:hAnsi="Times New Roman" w:cs="Times New Roman"/>
                <w:b/>
                <w:bCs/>
                <w:i/>
                <w:iCs/>
                <w:sz w:val="26"/>
                <w:szCs w:val="26"/>
                <w:lang w:eastAsia="vi-VN" w:bidi="vi-VN"/>
              </w:rPr>
              <w:t>3.2.</w:t>
            </w:r>
            <w:r w:rsidRPr="008A3A49">
              <w:rPr>
                <w:rFonts w:ascii="Times New Roman" w:eastAsia="Times New Roman" w:hAnsi="Times New Roman" w:cs="Times New Roman"/>
                <w:sz w:val="26"/>
                <w:szCs w:val="26"/>
                <w:lang w:eastAsia="vi-VN" w:bidi="vi-VN"/>
              </w:rPr>
              <w:t xml:space="preserve"> Về điều kiện liên quan đến pháp luật doanh nghiệp: Khoản </w:t>
            </w:r>
            <w:r w:rsidRPr="008A3A49">
              <w:rPr>
                <w:rFonts w:ascii="Times New Roman" w:eastAsia="Times New Roman" w:hAnsi="Times New Roman" w:cs="Times New Roman"/>
                <w:sz w:val="26"/>
                <w:szCs w:val="26"/>
                <w:lang w:eastAsia="vi-VN" w:bidi="vi-VN"/>
              </w:rPr>
              <w:lastRenderedPageBreak/>
              <w:t xml:space="preserve">12 Điều 4 Luật Doanh nghiệp quy định: </w:t>
            </w:r>
            <w:r w:rsidRPr="008A3A49">
              <w:rPr>
                <w:rFonts w:ascii="Times New Roman" w:eastAsia="Times New Roman" w:hAnsi="Times New Roman" w:cs="Times New Roman"/>
                <w:i/>
                <w:iCs/>
                <w:sz w:val="26"/>
                <w:szCs w:val="26"/>
                <w:lang w:eastAsia="vi-VN" w:bidi="vi-VN"/>
              </w:rPr>
              <w:t>“Doanh nghiệp Việt Nam là doanh nghiệp được thành lập hoặc đăng ký thành lập theo quy định của pháp luật Việt Nam và có trụ sở chính tại Việt Nam”</w:t>
            </w:r>
            <w:r w:rsidRPr="008A3A49">
              <w:rPr>
                <w:rFonts w:ascii="Times New Roman" w:eastAsia="Times New Roman" w:hAnsi="Times New Roman" w:cs="Times New Roman"/>
                <w:sz w:val="26"/>
                <w:szCs w:val="26"/>
                <w:lang w:eastAsia="vi-VN" w:bidi="vi-VN"/>
              </w:rPr>
              <w:t xml:space="preserve">. Tuy nhiên, điểm a khoản 3 Điều 6 dự thảo Nghị định quy định: </w:t>
            </w:r>
            <w:r w:rsidRPr="008A3A49">
              <w:rPr>
                <w:rFonts w:ascii="Times New Roman" w:eastAsia="Times New Roman" w:hAnsi="Times New Roman" w:cs="Times New Roman"/>
                <w:i/>
                <w:iCs/>
                <w:sz w:val="26"/>
                <w:szCs w:val="26"/>
                <w:lang w:eastAsia="vi-VN" w:bidi="vi-VN"/>
              </w:rPr>
              <w:t>“Thành viên sáng lập của ngân hàng liên doanh là doanh nghiệp Việt Nam không phải là ngân hàng pháp đáp ứng các điều kiện sau: a) Được thành lập theo pháp luật Việt Nam và pháp luật nước ngoài...”.</w:t>
            </w:r>
            <w:r w:rsidRPr="008A3A49">
              <w:rPr>
                <w:rFonts w:ascii="Times New Roman" w:eastAsia="Times New Roman" w:hAnsi="Times New Roman" w:cs="Times New Roman"/>
                <w:sz w:val="26"/>
                <w:szCs w:val="26"/>
                <w:lang w:eastAsia="vi-VN" w:bidi="vi-VN"/>
              </w:rPr>
              <w:t xml:space="preserve"> Bên cạnh đó, một số quy định khác tại dự thảo Nghị định về điều kiện đối cổ đông sáng lập, thành viên sáng lập là doanh nghiệp Việt Nam nhưng không quy định điều kiện về thành lập. Ví dụ: điểm d khoản 4 Điều 8, khoản 1 Điều 9... Do đó, đề nghị cơ quan chủ trì soạn thảo rà soát các quy định liên quan đến điều kiện đối với cổ đông, thành viên sáng lập là doanh nghiệp Việt Nam tại dự thảo Nghị định đảm bảo phù hợp với quy định của Luật Doanh nghiệp và đảm bảo tính đồng bộ, thống nhất trong chính dự thảo Nghị định.</w:t>
            </w:r>
          </w:p>
          <w:p w14:paraId="60AB177F" w14:textId="57BA20B8" w:rsidR="00A42B04" w:rsidRPr="008A3A49" w:rsidRDefault="00A42B04" w:rsidP="007C407F">
            <w:pPr>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sz w:val="26"/>
                <w:szCs w:val="26"/>
                <w:lang w:eastAsia="vi-VN" w:bidi="vi-VN"/>
              </w:rPr>
              <w:t xml:space="preserve"> </w:t>
            </w:r>
            <w:r w:rsidRPr="008A3A49">
              <w:rPr>
                <w:rFonts w:ascii="Times New Roman" w:eastAsia="Times New Roman" w:hAnsi="Times New Roman" w:cs="Times New Roman"/>
                <w:b/>
                <w:bCs/>
                <w:i/>
                <w:iCs/>
                <w:sz w:val="26"/>
                <w:szCs w:val="26"/>
                <w:lang w:eastAsia="vi-VN" w:bidi="vi-VN"/>
              </w:rPr>
              <w:t xml:space="preserve"> 3.3.</w:t>
            </w:r>
            <w:r w:rsidRPr="008A3A49">
              <w:rPr>
                <w:rFonts w:ascii="Times New Roman" w:eastAsia="Times New Roman" w:hAnsi="Times New Roman" w:cs="Times New Roman"/>
                <w:sz w:val="26"/>
                <w:szCs w:val="26"/>
                <w:lang w:eastAsia="vi-VN" w:bidi="vi-VN"/>
              </w:rPr>
              <w:t xml:space="preserve"> Theo Mục 220 đến Mục 222 Phụ lục IV Danh mục ngành, nghề đầu tư kinh doanh có điều kiện Luật Đầu tư năm 2020, hoạt động kinh doanh của ngân hàng thương mại, tổ chức tín dụng phi ngân hàng, ngân hàng hợp tác xã, quỹ tín dụng nhân dân, tổ chức tài chính vi mô thuộc ngành, nghề đầu tư kinh doanh có điều kiện. Đề nghị cơ quan chủ trì soạn thảo rà soát nội dung dự thảo Nghị định đảm bảo phù hợp với quy định tại Điều 7 Luật Đầu tư năm 2020, trong đó có yêu cầu: “</w:t>
            </w:r>
            <w:r w:rsidRPr="008A3A49">
              <w:rPr>
                <w:rFonts w:ascii="Times New Roman" w:eastAsia="Times New Roman" w:hAnsi="Times New Roman" w:cs="Times New Roman"/>
                <w:i/>
                <w:iCs/>
                <w:sz w:val="26"/>
                <w:szCs w:val="26"/>
                <w:lang w:eastAsia="vi-VN" w:bidi="vi-VN"/>
              </w:rPr>
              <w:t>Điều kiện đầu tư kinh doanh phải được quy định phù hợp với lý do quy định tại khoản 1 Điều này và phải bảo đảm công khai, minh bạch, khách quan, tiết kiệm thời gian, chi phí tuân thủ của nhà đầu tư”</w:t>
            </w:r>
            <w:r w:rsidRPr="008A3A49">
              <w:rPr>
                <w:rFonts w:ascii="Times New Roman" w:eastAsia="Times New Roman" w:hAnsi="Times New Roman" w:cs="Times New Roman"/>
                <w:sz w:val="26"/>
                <w:szCs w:val="26"/>
                <w:lang w:eastAsia="vi-VN" w:bidi="vi-VN"/>
              </w:rPr>
              <w:t xml:space="preserve"> (khoản 4 Điều 7).</w:t>
            </w:r>
          </w:p>
          <w:p w14:paraId="1EB15BEC" w14:textId="58BC84FB" w:rsidR="00A42B04" w:rsidRPr="008A3A49" w:rsidRDefault="00A42B04" w:rsidP="007C407F">
            <w:pPr>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sz w:val="26"/>
                <w:szCs w:val="26"/>
                <w:lang w:eastAsia="vi-VN" w:bidi="vi-VN"/>
              </w:rPr>
              <w:t xml:space="preserve">  </w:t>
            </w:r>
            <w:r w:rsidRPr="008A3A49">
              <w:rPr>
                <w:rFonts w:ascii="Times New Roman" w:eastAsia="Times New Roman" w:hAnsi="Times New Roman" w:cs="Times New Roman"/>
                <w:b/>
                <w:bCs/>
                <w:i/>
                <w:iCs/>
                <w:sz w:val="26"/>
                <w:szCs w:val="26"/>
                <w:lang w:eastAsia="vi-VN" w:bidi="vi-VN"/>
              </w:rPr>
              <w:t xml:space="preserve">3.4. </w:t>
            </w:r>
            <w:r w:rsidRPr="008A3A49">
              <w:rPr>
                <w:rFonts w:ascii="Times New Roman" w:eastAsia="Times New Roman" w:hAnsi="Times New Roman" w:cs="Times New Roman"/>
                <w:sz w:val="26"/>
                <w:szCs w:val="26"/>
                <w:lang w:eastAsia="vi-VN" w:bidi="vi-VN"/>
              </w:rPr>
              <w:t>Khoản 2 Điều 6 dự thảo Nghị định quy định: “</w:t>
            </w:r>
            <w:r w:rsidRPr="008A3A49">
              <w:rPr>
                <w:rFonts w:ascii="Times New Roman" w:eastAsia="Times New Roman" w:hAnsi="Times New Roman" w:cs="Times New Roman"/>
                <w:i/>
                <w:iCs/>
                <w:sz w:val="26"/>
                <w:szCs w:val="26"/>
                <w:lang w:eastAsia="vi-VN" w:bidi="vi-VN"/>
              </w:rPr>
              <w:t>Thành viên sáng lập của ngân hàng liên doanh là ngân hàng thương mại Việt Nam phải đáp ứng các điều kiện đối với ngân hàng thương mại quy định tại khoản 4 Điều 4 Nghị định này ”</w:t>
            </w:r>
            <w:r w:rsidRPr="008A3A49">
              <w:rPr>
                <w:rFonts w:ascii="Times New Roman" w:eastAsia="Times New Roman" w:hAnsi="Times New Roman" w:cs="Times New Roman"/>
                <w:sz w:val="26"/>
                <w:szCs w:val="26"/>
                <w:lang w:eastAsia="vi-VN" w:bidi="vi-VN"/>
              </w:rPr>
              <w:t xml:space="preserve">. Tuy nhiên, điều kiện đối với ngân hàng thương mại được quy định tại khoản 1, khoản 2 và khoản 4 Điều 4 dự thảo Nghị định. Do đó, đề nghị cơ quan chủ </w:t>
            </w:r>
            <w:r w:rsidRPr="008A3A49">
              <w:rPr>
                <w:rFonts w:ascii="Times New Roman" w:eastAsia="Times New Roman" w:hAnsi="Times New Roman" w:cs="Times New Roman"/>
                <w:sz w:val="26"/>
                <w:szCs w:val="26"/>
                <w:lang w:eastAsia="vi-VN" w:bidi="vi-VN"/>
              </w:rPr>
              <w:lastRenderedPageBreak/>
              <w:t>trì soạn thảo rà soát, đảm bảo viện dẫn quy định phù hợp, đầy đủ. </w:t>
            </w:r>
          </w:p>
          <w:p w14:paraId="15203F15" w14:textId="4F1D85EE" w:rsidR="00A42B04" w:rsidRPr="008A3A49" w:rsidRDefault="00A42B04" w:rsidP="007C407F">
            <w:pPr>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b/>
                <w:bCs/>
                <w:i/>
                <w:iCs/>
                <w:sz w:val="26"/>
                <w:szCs w:val="26"/>
                <w:lang w:eastAsia="vi-VN" w:bidi="vi-VN"/>
              </w:rPr>
              <w:t xml:space="preserve">  3.5. </w:t>
            </w:r>
            <w:r w:rsidRPr="008A3A49">
              <w:rPr>
                <w:rFonts w:ascii="Times New Roman" w:eastAsia="Times New Roman" w:hAnsi="Times New Roman" w:cs="Times New Roman"/>
                <w:sz w:val="26"/>
                <w:szCs w:val="26"/>
                <w:lang w:eastAsia="vi-VN" w:bidi="vi-VN"/>
              </w:rPr>
              <w:t xml:space="preserve">Dự thảo Nghị định có một số quy định điều kiện về kinh doanh có lãi đối với cổ đông sáng lập, thành viên sáng lập (điểm đ khoản 4 Điều 4, khoản 3 Điều 5, điểm e khoản 3 Điều 6, điểm b khoản 4 Điều 8...). Đề nghị cơ quan chủ trì soạn thảo rà soát, làm rõ thêm lý do, sự cần thiết, cơ sở thực tiễn của đề xuất quy định khác nhau về thời điểm, mốc xác định điều kiện có lãi để xem xét khác nhau đối với từng trường hợp: </w:t>
            </w:r>
            <w:r w:rsidRPr="008A3A49">
              <w:rPr>
                <w:rFonts w:ascii="Times New Roman" w:eastAsia="Times New Roman" w:hAnsi="Times New Roman" w:cs="Times New Roman"/>
                <w:i/>
                <w:iCs/>
                <w:sz w:val="26"/>
                <w:szCs w:val="26"/>
                <w:lang w:eastAsia="vi-VN" w:bidi="vi-VN"/>
              </w:rPr>
              <w:t>“liền kề trước năm nộp hồ sơ đề nghị cấp Giấy phép”</w:t>
            </w:r>
            <w:r w:rsidRPr="008A3A49">
              <w:rPr>
                <w:rFonts w:ascii="Times New Roman" w:eastAsia="Times New Roman" w:hAnsi="Times New Roman" w:cs="Times New Roman"/>
                <w:sz w:val="26"/>
                <w:szCs w:val="26"/>
                <w:lang w:eastAsia="vi-VN" w:bidi="vi-VN"/>
              </w:rPr>
              <w:t xml:space="preserve">, </w:t>
            </w:r>
            <w:r w:rsidRPr="008A3A49">
              <w:rPr>
                <w:rFonts w:ascii="Times New Roman" w:eastAsia="Times New Roman" w:hAnsi="Times New Roman" w:cs="Times New Roman"/>
                <w:i/>
                <w:iCs/>
                <w:sz w:val="26"/>
                <w:szCs w:val="26"/>
                <w:lang w:eastAsia="vi-VN" w:bidi="vi-VN"/>
              </w:rPr>
              <w:t>“liền kề trước năm nộp hồ sơ đề nghị cấp Giấy phép và đến thời điểm cấp Giấy phép”</w:t>
            </w:r>
            <w:r w:rsidRPr="008A3A49">
              <w:rPr>
                <w:rFonts w:ascii="Times New Roman" w:eastAsia="Times New Roman" w:hAnsi="Times New Roman" w:cs="Times New Roman"/>
                <w:sz w:val="26"/>
                <w:szCs w:val="26"/>
                <w:lang w:eastAsia="vi-VN" w:bidi="vi-VN"/>
              </w:rPr>
              <w:t xml:space="preserve">, </w:t>
            </w:r>
            <w:r w:rsidRPr="008A3A49">
              <w:rPr>
                <w:rFonts w:ascii="Times New Roman" w:eastAsia="Times New Roman" w:hAnsi="Times New Roman" w:cs="Times New Roman"/>
                <w:i/>
                <w:iCs/>
                <w:sz w:val="26"/>
                <w:szCs w:val="26"/>
                <w:lang w:eastAsia="vi-VN" w:bidi="vi-VN"/>
              </w:rPr>
              <w:t>“liền kề năm nộp hồ sơ đề nghị chấp thuận mua bán, chuyển nhượng phần vốn góp”</w:t>
            </w:r>
            <w:r w:rsidRPr="008A3A49">
              <w:rPr>
                <w:rFonts w:ascii="Times New Roman" w:eastAsia="Times New Roman" w:hAnsi="Times New Roman" w:cs="Times New Roman"/>
                <w:sz w:val="26"/>
                <w:szCs w:val="26"/>
                <w:lang w:eastAsia="vi-VN" w:bidi="vi-VN"/>
              </w:rPr>
              <w:t xml:space="preserve">, </w:t>
            </w:r>
            <w:r w:rsidRPr="008A3A49">
              <w:rPr>
                <w:rFonts w:ascii="Times New Roman" w:eastAsia="Times New Roman" w:hAnsi="Times New Roman" w:cs="Times New Roman"/>
                <w:i/>
                <w:iCs/>
                <w:sz w:val="26"/>
                <w:szCs w:val="26"/>
                <w:lang w:eastAsia="vi-VN" w:bidi="vi-VN"/>
              </w:rPr>
              <w:t>“liền kề trước năm nộp hồ sơ đề nghị cấp Giấy phép và đến thời điểm nộp hồ sơ bổ sung để được xem xét cấp Giấy phép”</w:t>
            </w:r>
            <w:r w:rsidRPr="008A3A49">
              <w:rPr>
                <w:rFonts w:ascii="Times New Roman" w:eastAsia="Times New Roman" w:hAnsi="Times New Roman" w:cs="Times New Roman"/>
                <w:sz w:val="26"/>
                <w:szCs w:val="26"/>
                <w:lang w:eastAsia="vi-VN" w:bidi="vi-VN"/>
              </w:rPr>
              <w:t>; trên cơ sở đó, tiếp tục hoàn thiện dự thảo Nghị định, đảm bảo tính công khai, minh bạch, thuận tiện trong quá trình áp dụng pháp luật.</w:t>
            </w:r>
          </w:p>
          <w:p w14:paraId="1120D403" w14:textId="51999474" w:rsidR="00A42B04" w:rsidRPr="008A3A49" w:rsidRDefault="00A42B04" w:rsidP="007C407F">
            <w:pPr>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b/>
                <w:bCs/>
                <w:sz w:val="26"/>
                <w:szCs w:val="26"/>
                <w:lang w:eastAsia="vi-VN" w:bidi="vi-VN"/>
              </w:rPr>
              <w:t xml:space="preserve">  </w:t>
            </w:r>
            <w:r w:rsidRPr="008A3A49">
              <w:rPr>
                <w:rFonts w:ascii="Times New Roman" w:eastAsia="Times New Roman" w:hAnsi="Times New Roman" w:cs="Times New Roman"/>
                <w:b/>
                <w:bCs/>
                <w:i/>
                <w:iCs/>
                <w:sz w:val="26"/>
                <w:szCs w:val="26"/>
                <w:lang w:eastAsia="vi-VN" w:bidi="vi-VN"/>
              </w:rPr>
              <w:t>3.6.</w:t>
            </w:r>
            <w:r w:rsidRPr="008A3A49">
              <w:rPr>
                <w:rFonts w:ascii="Times New Roman" w:eastAsia="Times New Roman" w:hAnsi="Times New Roman" w:cs="Times New Roman"/>
                <w:b/>
                <w:bCs/>
                <w:sz w:val="26"/>
                <w:szCs w:val="26"/>
                <w:lang w:eastAsia="vi-VN" w:bidi="vi-VN"/>
              </w:rPr>
              <w:t xml:space="preserve"> </w:t>
            </w:r>
            <w:r w:rsidRPr="008A3A49">
              <w:rPr>
                <w:rFonts w:ascii="Times New Roman" w:eastAsia="Times New Roman" w:hAnsi="Times New Roman" w:cs="Times New Roman"/>
                <w:sz w:val="26"/>
                <w:szCs w:val="26"/>
                <w:lang w:eastAsia="vi-VN" w:bidi="vi-VN"/>
              </w:rPr>
              <w:t>Dự thảo Nghị định quy định về các điều kiện liên quan đến cấp Giấy phép của tổ chức tín dụng, chi nhánh ngân hàng nước ngoài, như: có khả năng tài chính để góp vốn, cam kết không dùng vốn ủy thác, vốn huy động, vốn vay để góp vốn, yếu tố có lãi... Đề nghị cơ quan chủ trì soạn thảo rà soát, nghiên cứu cơ chế quản lý, giám sát năng lực tài chính của cá nhân, tổ chức góp vốn thành lập tổ chức tín dụng, chi nhánh ngân hàng nước ngoài.</w:t>
            </w:r>
          </w:p>
          <w:p w14:paraId="3372203A" w14:textId="2948C6F5" w:rsidR="00A42B04" w:rsidRPr="008A3A49" w:rsidRDefault="00A42B04" w:rsidP="007C407F">
            <w:pPr>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sz w:val="26"/>
                <w:szCs w:val="26"/>
                <w:lang w:eastAsia="vi-VN" w:bidi="vi-VN"/>
              </w:rPr>
              <w:t xml:space="preserve">  </w:t>
            </w:r>
            <w:r w:rsidRPr="008A3A49">
              <w:rPr>
                <w:rFonts w:ascii="Times New Roman" w:eastAsia="Times New Roman" w:hAnsi="Times New Roman" w:cs="Times New Roman"/>
                <w:b/>
                <w:bCs/>
                <w:i/>
                <w:iCs/>
                <w:sz w:val="26"/>
                <w:szCs w:val="26"/>
                <w:lang w:eastAsia="vi-VN" w:bidi="vi-VN"/>
              </w:rPr>
              <w:t xml:space="preserve">3.7. </w:t>
            </w:r>
            <w:r w:rsidRPr="008A3A49">
              <w:rPr>
                <w:rFonts w:ascii="Times New Roman" w:eastAsia="Times New Roman" w:hAnsi="Times New Roman" w:cs="Times New Roman"/>
                <w:sz w:val="26"/>
                <w:szCs w:val="26"/>
                <w:lang w:eastAsia="vi-VN" w:bidi="vi-VN"/>
              </w:rPr>
              <w:t xml:space="preserve">Liên quan đến tính tương thích của dự thảo Nghị định với cam kết quốc tế mà Việt Nam là thành viên, dự thảo Nghị định có liên quan đến cam kết quốc tế của Việt Nam về dịch vụ ngân hàng. Chẳng hạn như tại Mục 7B Dịch vụ ngân hàng và các dịch vụ tài chính khác của Biểu cam kết dịch vụ WTO, Phụ lục III. Bảo lưu của Việt Nam đối với Chương 11. Dịch vụ tài chính của Hiệp định Đối tác Toàn diện và Tiến bộ Xuyên Thái Bình Dương (CPTPP) và Tiểu mục 6. Các dịch vụ tài chính của Chương 8 về tự do hóa đầu tư, thương mại dịch vụ và thương mại điện tử của Hiệp định thương mại tự do Việt Nam-EU (EVFTA). Do đó, đề nghị cơ quan chủ trì soạn thảo rà soát toàn bộ nội dung của dự thảo Nghị định để </w:t>
            </w:r>
            <w:r w:rsidRPr="008A3A49">
              <w:rPr>
                <w:rFonts w:ascii="Times New Roman" w:eastAsia="Times New Roman" w:hAnsi="Times New Roman" w:cs="Times New Roman"/>
                <w:sz w:val="26"/>
                <w:szCs w:val="26"/>
                <w:lang w:eastAsia="vi-VN" w:bidi="vi-VN"/>
              </w:rPr>
              <w:lastRenderedPageBreak/>
              <w:t>đảm bảo các nội dung của dự thảo Nghị định phù hợp với cam kết quốc tế mà Việt Nam là thành viên.</w:t>
            </w:r>
          </w:p>
          <w:p w14:paraId="3C4B2032" w14:textId="4A5D6FB1" w:rsidR="00A42B04" w:rsidRPr="008A3A49" w:rsidRDefault="00A42B04" w:rsidP="007C407F">
            <w:pPr>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sz w:val="26"/>
                <w:szCs w:val="26"/>
                <w:lang w:eastAsia="vi-VN" w:bidi="vi-VN"/>
              </w:rPr>
              <w:t xml:space="preserve">  </w:t>
            </w:r>
            <w:r w:rsidRPr="008A3A49">
              <w:rPr>
                <w:rFonts w:ascii="Times New Roman" w:eastAsia="Times New Roman" w:hAnsi="Times New Roman" w:cs="Times New Roman"/>
                <w:b/>
                <w:bCs/>
                <w:i/>
                <w:iCs/>
                <w:sz w:val="26"/>
                <w:szCs w:val="26"/>
                <w:lang w:eastAsia="vi-VN" w:bidi="vi-VN"/>
              </w:rPr>
              <w:t>3.8.</w:t>
            </w:r>
            <w:r w:rsidRPr="008A3A49">
              <w:rPr>
                <w:rFonts w:ascii="Times New Roman" w:eastAsia="Times New Roman" w:hAnsi="Times New Roman" w:cs="Times New Roman"/>
                <w:sz w:val="26"/>
                <w:szCs w:val="26"/>
                <w:lang w:eastAsia="vi-VN" w:bidi="vi-VN"/>
              </w:rPr>
              <w:t xml:space="preserve"> Bên cạnh đó, đối với các nội dung khác thuộc vấn đề kinh tế - kỹ thuật chuyên ngành, đề nghị cơ quan chủ trì soạn thảo tiếp tục tổng hợp, tiếp thu, giải trình đầy đủ ý kiến góp ý của bộ, ngành, cơ quan, tổ chức có liên quan, các chủ thế chịu sự tác động, chuyên gia, người làm thực tiễn để nghiên cứu, hoàn thiện hồ sơ dự thảo Nghị định trước khi gửi Bộ Tư pháp thẩm định theo quy định của Luật Ban hành văn bản quy phạm pháp luật năm 2015 (sửa đổi, bổ sung năm 2020). Trong đó, đối với các quy định liên quan đến nghiệp vụ tín dụng, ngân hàng (như thời gian kinh doanh có lãi, mức vốn chủ sở hữu tối thiểu, tổng tài sản tối thiếu...), đề nghị cơ quan chủ trì soạn thảo đánh giá kỹ tác động, làm rõ cơ sở đề xuất (cơ sở thực tiễn), đảm bảo cung cấp đầy đủ cơ sở, thông tin đến cơ quan có thẩm quyền xem xét, quyết định.</w:t>
            </w:r>
          </w:p>
          <w:p w14:paraId="11C9AF97" w14:textId="680DDCA9" w:rsidR="00A42B04" w:rsidRPr="008A3A49" w:rsidRDefault="00A42B04" w:rsidP="007C407F">
            <w:pPr>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sz w:val="26"/>
                <w:szCs w:val="26"/>
                <w:lang w:eastAsia="vi-VN" w:bidi="vi-VN"/>
              </w:rPr>
              <w:t xml:space="preserve">  </w:t>
            </w:r>
            <w:r w:rsidRPr="008A3A49">
              <w:rPr>
                <w:rFonts w:ascii="Times New Roman" w:eastAsia="Times New Roman" w:hAnsi="Times New Roman" w:cs="Times New Roman"/>
                <w:b/>
                <w:bCs/>
                <w:i/>
                <w:iCs/>
                <w:sz w:val="26"/>
                <w:szCs w:val="26"/>
                <w:lang w:eastAsia="vi-VN" w:bidi="vi-VN"/>
              </w:rPr>
              <w:t xml:space="preserve">3.9. </w:t>
            </w:r>
            <w:r w:rsidRPr="008A3A49">
              <w:rPr>
                <w:rFonts w:ascii="Times New Roman" w:eastAsia="Times New Roman" w:hAnsi="Times New Roman" w:cs="Times New Roman"/>
                <w:sz w:val="26"/>
                <w:szCs w:val="26"/>
                <w:lang w:eastAsia="vi-VN" w:bidi="vi-VN"/>
              </w:rPr>
              <w:t xml:space="preserve">Đề nghị cơ quan chủ trì soạn thảo rà soát toàn bộ dự thảo Nghị định để đảm bảo tuân thủ đúng và đầy đủ: (i) Quy định số 69-QD/TW ngày 06/7/2022 của Bộ Chính trị về kỷ luật tổ chức đảng, đảng viên vi phạm (trong đó có yêu cầu không được: “chỉ đạo, ban hành thế chế, cơ chế, chính sách có nội dung trái chủ trương, quy định của Đảng, pháp luật của Nhà nước, cài cắm lợi ích nhóm, lợi ích cục bộ ” - điểm d khoản 2 Điều 9); (ii) Thông báo Kết luận số 30-TB/BCDTW ngày 15/01/2023 của đồng chí Tổng Bí thư Nguyễn Phú Trọng, Trưởng Ban Chỉ đạo Trung ương về PCTNTC tại Phiên họp thứ 23, ngày 12/01/2023 của Ban Chỉ đạo: </w:t>
            </w:r>
            <w:r w:rsidRPr="008A3A49">
              <w:rPr>
                <w:rFonts w:ascii="Times New Roman" w:eastAsia="Times New Roman" w:hAnsi="Times New Roman" w:cs="Times New Roman"/>
                <w:i/>
                <w:iCs/>
                <w:sz w:val="26"/>
                <w:szCs w:val="26"/>
                <w:lang w:eastAsia="vi-VN" w:bidi="vi-VN"/>
              </w:rPr>
              <w:t>"... Khẩn trương rà soát, khắc phục những sơ hở, bất cập trong chính sách., pháp luật liên quan đên ngân hàng, tài chính... và các vấn đề cụ thế mà các đoàn kiểm tra, giám sát, thanh tra, kiểm toán, các cơ quan điều tra, truy tố, xét xử, thi hành án đã kiến nghị, đề xuất”</w:t>
            </w:r>
            <w:r w:rsidRPr="008A3A49">
              <w:rPr>
                <w:rFonts w:ascii="Times New Roman" w:eastAsia="Times New Roman" w:hAnsi="Times New Roman" w:cs="Times New Roman"/>
                <w:sz w:val="26"/>
                <w:szCs w:val="26"/>
                <w:lang w:eastAsia="vi-VN" w:bidi="vi-VN"/>
              </w:rPr>
              <w:t xml:space="preserve">; (iii) Nghị quyết số 110/2023/QH15 ngày 29/11/2023 của Quốc hội về kỳ họp thứ 6 Quốc hội khóa XV (yêu cầu: </w:t>
            </w:r>
            <w:r w:rsidRPr="008A3A49">
              <w:rPr>
                <w:rFonts w:ascii="Times New Roman" w:eastAsia="Times New Roman" w:hAnsi="Times New Roman" w:cs="Times New Roman"/>
                <w:i/>
                <w:iCs/>
                <w:sz w:val="26"/>
                <w:szCs w:val="26"/>
                <w:lang w:eastAsia="vi-VN" w:bidi="vi-VN"/>
              </w:rPr>
              <w:t xml:space="preserve">“ngăn chặn kịp thời và xử lý nghiêm các hành vi tham nhũng, tiêu cực, “lợi ích nhóm”, “lợi ích cục bộ” trong công tác xây dựng và tổ chức thi hành pháp </w:t>
            </w:r>
            <w:r w:rsidRPr="008A3A49">
              <w:rPr>
                <w:rFonts w:ascii="Times New Roman" w:eastAsia="Times New Roman" w:hAnsi="Times New Roman" w:cs="Times New Roman"/>
                <w:i/>
                <w:iCs/>
                <w:sz w:val="26"/>
                <w:szCs w:val="26"/>
                <w:lang w:eastAsia="vi-VN" w:bidi="vi-VN"/>
              </w:rPr>
              <w:lastRenderedPageBreak/>
              <w:t>luật”</w:t>
            </w:r>
            <w:r w:rsidRPr="008A3A49">
              <w:rPr>
                <w:rFonts w:ascii="Times New Roman" w:eastAsia="Times New Roman" w:hAnsi="Times New Roman" w:cs="Times New Roman"/>
                <w:sz w:val="26"/>
                <w:szCs w:val="26"/>
                <w:lang w:eastAsia="vi-VN" w:bidi="vi-VN"/>
              </w:rPr>
              <w:t xml:space="preserve"> - Mục 3); (iv) Nghị quyết số 853/NQ-UBTVQH15 ngày 30/8/2023 về hoạt động chất vấn tại Phiên họp thứ 25 của ủy ban Thường vụ Quốc hội khóa XV (yêu cầu: </w:t>
            </w:r>
            <w:r w:rsidRPr="008A3A49">
              <w:rPr>
                <w:rFonts w:ascii="Times New Roman" w:eastAsia="Times New Roman" w:hAnsi="Times New Roman" w:cs="Times New Roman"/>
                <w:i/>
                <w:iCs/>
                <w:sz w:val="26"/>
                <w:szCs w:val="26"/>
                <w:lang w:eastAsia="vi-VN" w:bidi="vi-VN"/>
              </w:rPr>
              <w:t xml:space="preserve">“Tăng cường hiệu lực, hiệu quả việc kiểm soát quyền lực phòng, chống tham nhũng; tiêu cực, “lợi ích nhóm”, “lợi ích cục bộ” trong xây dựng, ban hành văn bản quy phạm pháp luật” </w:t>
            </w:r>
            <w:r w:rsidRPr="008A3A49">
              <w:rPr>
                <w:rFonts w:ascii="Times New Roman" w:eastAsia="Times New Roman" w:hAnsi="Times New Roman" w:cs="Times New Roman"/>
                <w:sz w:val="26"/>
                <w:szCs w:val="26"/>
                <w:lang w:eastAsia="vi-VN" w:bidi="vi-VN"/>
              </w:rPr>
              <w:t>- Mục 2.1); (v)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w:t>
            </w:r>
          </w:p>
        </w:tc>
        <w:tc>
          <w:tcPr>
            <w:tcW w:w="5783" w:type="dxa"/>
          </w:tcPr>
          <w:p w14:paraId="088E8360" w14:textId="77777777" w:rsidR="00A42B04" w:rsidRPr="008A3A49" w:rsidRDefault="00A42B04" w:rsidP="007C407F">
            <w:pPr>
              <w:widowControl w:val="0"/>
              <w:jc w:val="both"/>
              <w:rPr>
                <w:rFonts w:ascii="Times New Roman" w:hAnsi="Times New Roman" w:cs="Times New Roman"/>
                <w:b/>
                <w:bCs/>
                <w:sz w:val="26"/>
                <w:szCs w:val="26"/>
              </w:rPr>
            </w:pPr>
            <w:r w:rsidRPr="008A3A49">
              <w:rPr>
                <w:rFonts w:ascii="Times New Roman" w:hAnsi="Times New Roman" w:cs="Times New Roman"/>
                <w:b/>
                <w:bCs/>
                <w:sz w:val="26"/>
                <w:szCs w:val="26"/>
              </w:rPr>
              <w:lastRenderedPageBreak/>
              <w:t>3.1. Tiếp thu.</w:t>
            </w:r>
          </w:p>
          <w:p w14:paraId="23295DF5" w14:textId="77777777" w:rsidR="00A42B04" w:rsidRPr="008A3A49" w:rsidRDefault="00A42B04" w:rsidP="007C407F">
            <w:pPr>
              <w:widowControl w:val="0"/>
              <w:jc w:val="both"/>
              <w:rPr>
                <w:rFonts w:ascii="Times New Roman" w:eastAsia="Times New Roman" w:hAnsi="Times New Roman" w:cs="Times New Roman"/>
                <w:sz w:val="26"/>
                <w:szCs w:val="26"/>
                <w:lang w:eastAsia="vi-VN" w:bidi="vi-VN"/>
              </w:rPr>
            </w:pPr>
            <w:r w:rsidRPr="008A3A49">
              <w:rPr>
                <w:rFonts w:ascii="Times New Roman" w:hAnsi="Times New Roman" w:cs="Times New Roman"/>
                <w:sz w:val="26"/>
                <w:szCs w:val="26"/>
              </w:rPr>
              <w:t xml:space="preserve">NHNN rà soát, bổ sung nội dung để </w:t>
            </w:r>
            <w:r w:rsidRPr="008A3A49">
              <w:rPr>
                <w:rFonts w:ascii="Times New Roman" w:eastAsia="Times New Roman" w:hAnsi="Times New Roman" w:cs="Times New Roman"/>
                <w:sz w:val="26"/>
                <w:szCs w:val="26"/>
                <w:lang w:eastAsia="vi-VN" w:bidi="vi-VN"/>
              </w:rPr>
              <w:t>làm rõ cơ sở pháp lý của quy định tại khoản 4 Điều 9 dự thảo Nghị định, đảm bảo tính hợp pháp, phù hợp với quy định của Luật Các tổ chức tín dụng năm 2024.</w:t>
            </w:r>
          </w:p>
          <w:p w14:paraId="0577DC00" w14:textId="77777777" w:rsidR="00A42B04" w:rsidRPr="008A3A49" w:rsidRDefault="00A42B04" w:rsidP="007C407F">
            <w:pPr>
              <w:widowControl w:val="0"/>
              <w:jc w:val="both"/>
              <w:rPr>
                <w:rFonts w:ascii="Times New Roman" w:eastAsia="Times New Roman" w:hAnsi="Times New Roman" w:cs="Times New Roman"/>
                <w:b/>
                <w:bCs/>
                <w:sz w:val="26"/>
                <w:szCs w:val="26"/>
                <w:lang w:eastAsia="vi-VN" w:bidi="vi-VN"/>
              </w:rPr>
            </w:pPr>
            <w:r w:rsidRPr="008A3A49">
              <w:rPr>
                <w:rFonts w:ascii="Times New Roman" w:eastAsia="Times New Roman" w:hAnsi="Times New Roman" w:cs="Times New Roman"/>
                <w:b/>
                <w:bCs/>
                <w:sz w:val="26"/>
                <w:szCs w:val="26"/>
                <w:lang w:eastAsia="vi-VN" w:bidi="vi-VN"/>
              </w:rPr>
              <w:t>3.2. Tiếp thu.</w:t>
            </w:r>
          </w:p>
          <w:p w14:paraId="514ED947" w14:textId="77777777" w:rsidR="00A42B04" w:rsidRPr="008A3A49" w:rsidRDefault="00A42B04" w:rsidP="007C407F">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NHNN đã điều chỉnh cụm từ “</w:t>
            </w:r>
            <w:r w:rsidRPr="008A3A49">
              <w:rPr>
                <w:rFonts w:ascii="Times New Roman" w:hAnsi="Times New Roman" w:cs="Times New Roman"/>
                <w:bCs/>
                <w:i/>
                <w:iCs/>
                <w:sz w:val="26"/>
                <w:szCs w:val="26"/>
              </w:rPr>
              <w:t>doanh nghiệp Việt Nam không phải ngân hàng</w:t>
            </w:r>
            <w:r w:rsidRPr="008A3A49">
              <w:rPr>
                <w:rFonts w:ascii="Times New Roman" w:hAnsi="Times New Roman" w:cs="Times New Roman"/>
                <w:bCs/>
                <w:sz w:val="26"/>
                <w:szCs w:val="26"/>
              </w:rPr>
              <w:t xml:space="preserve">” thành </w:t>
            </w:r>
            <w:r w:rsidRPr="008A3A49">
              <w:rPr>
                <w:rFonts w:ascii="Times New Roman" w:hAnsi="Times New Roman" w:cs="Times New Roman"/>
                <w:bCs/>
                <w:i/>
                <w:iCs/>
                <w:sz w:val="26"/>
                <w:szCs w:val="26"/>
              </w:rPr>
              <w:t>“</w:t>
            </w:r>
            <w:r w:rsidRPr="008A3A49">
              <w:rPr>
                <w:rFonts w:ascii="Times New Roman" w:hAnsi="Times New Roman" w:cs="Times New Roman"/>
                <w:bCs/>
                <w:i/>
                <w:iCs/>
                <w:sz w:val="26"/>
                <w:szCs w:val="26"/>
                <w:u w:val="single"/>
              </w:rPr>
              <w:t>doanh nghiệp không phải ngân hàng</w:t>
            </w:r>
            <w:r w:rsidRPr="008A3A49">
              <w:rPr>
                <w:rFonts w:ascii="Times New Roman" w:hAnsi="Times New Roman" w:cs="Times New Roman"/>
                <w:bCs/>
                <w:i/>
                <w:iCs/>
                <w:sz w:val="26"/>
                <w:szCs w:val="26"/>
              </w:rPr>
              <w:t xml:space="preserve">” </w:t>
            </w:r>
            <w:r w:rsidRPr="008A3A49">
              <w:rPr>
                <w:rFonts w:ascii="Times New Roman" w:hAnsi="Times New Roman" w:cs="Times New Roman"/>
                <w:bCs/>
                <w:sz w:val="26"/>
                <w:szCs w:val="26"/>
              </w:rPr>
              <w:t>tại khoản 3 Điều 6</w:t>
            </w:r>
            <w:r w:rsidRPr="008A3A49">
              <w:rPr>
                <w:rFonts w:ascii="Times New Roman" w:hAnsi="Times New Roman" w:cs="Times New Roman"/>
                <w:bCs/>
                <w:i/>
                <w:iCs/>
                <w:sz w:val="26"/>
                <w:szCs w:val="26"/>
              </w:rPr>
              <w:t xml:space="preserve">. </w:t>
            </w:r>
            <w:r w:rsidRPr="008A3A49">
              <w:rPr>
                <w:rFonts w:ascii="Times New Roman" w:hAnsi="Times New Roman" w:cs="Times New Roman"/>
                <w:bCs/>
                <w:sz w:val="26"/>
                <w:szCs w:val="26"/>
              </w:rPr>
              <w:t>Theo đó, khoản 3 Điều 6 sẽ quy định điều kiện đối với doanh nghiệp không phải ngân hàng (bao gồm cả doanh nghiệp Việt Nam và doanh nghiệp nước ngoài không phải là ngân hàng).</w:t>
            </w:r>
          </w:p>
          <w:p w14:paraId="7337F014" w14:textId="77777777" w:rsidR="00A42B04" w:rsidRPr="008A3A49" w:rsidRDefault="00A42B04" w:rsidP="007C407F">
            <w:pPr>
              <w:widowControl w:val="0"/>
              <w:jc w:val="both"/>
              <w:rPr>
                <w:rFonts w:ascii="Times New Roman" w:hAnsi="Times New Roman" w:cs="Times New Roman"/>
                <w:b/>
                <w:sz w:val="26"/>
                <w:szCs w:val="26"/>
              </w:rPr>
            </w:pPr>
            <w:r w:rsidRPr="008A3A49">
              <w:rPr>
                <w:rFonts w:ascii="Times New Roman" w:hAnsi="Times New Roman" w:cs="Times New Roman"/>
                <w:b/>
                <w:sz w:val="26"/>
                <w:szCs w:val="26"/>
              </w:rPr>
              <w:t>3.3. Tiếp thu.</w:t>
            </w:r>
          </w:p>
          <w:p w14:paraId="40831D96" w14:textId="77777777" w:rsidR="00A42B04" w:rsidRPr="008A3A49" w:rsidRDefault="00A42B04" w:rsidP="007C407F">
            <w:pPr>
              <w:widowControl w:val="0"/>
              <w:jc w:val="both"/>
              <w:rPr>
                <w:rFonts w:ascii="Times New Roman" w:eastAsia="Times New Roman" w:hAnsi="Times New Roman" w:cs="Times New Roman"/>
                <w:sz w:val="26"/>
                <w:szCs w:val="26"/>
                <w:lang w:eastAsia="vi-VN" w:bidi="vi-VN"/>
              </w:rPr>
            </w:pPr>
            <w:r w:rsidRPr="008A3A49">
              <w:rPr>
                <w:rFonts w:ascii="Times New Roman" w:hAnsi="Times New Roman" w:cs="Times New Roman"/>
                <w:bCs/>
                <w:sz w:val="26"/>
                <w:szCs w:val="26"/>
              </w:rPr>
              <w:t xml:space="preserve">NHNN đã </w:t>
            </w:r>
            <w:r w:rsidRPr="008A3A49">
              <w:rPr>
                <w:rFonts w:ascii="Times New Roman" w:eastAsia="Times New Roman" w:hAnsi="Times New Roman" w:cs="Times New Roman"/>
                <w:sz w:val="26"/>
                <w:szCs w:val="26"/>
                <w:lang w:eastAsia="vi-VN" w:bidi="vi-VN"/>
              </w:rPr>
              <w:t>rà soát nội dung dự thảo Nghị định đảm bảo phù hợp với quy định tại Điều 7 Luật Đầu tư năm 2020.</w:t>
            </w:r>
          </w:p>
          <w:p w14:paraId="762AAA8D" w14:textId="20378EB7" w:rsidR="00A42B04" w:rsidRPr="008A3A49" w:rsidRDefault="00A42B04" w:rsidP="00822E89">
            <w:pPr>
              <w:widowControl w:val="0"/>
              <w:jc w:val="both"/>
              <w:rPr>
                <w:rFonts w:ascii="Times New Roman" w:hAnsi="Times New Roman" w:cs="Times New Roman"/>
                <w:b/>
                <w:sz w:val="26"/>
                <w:szCs w:val="26"/>
              </w:rPr>
            </w:pPr>
            <w:r w:rsidRPr="008A3A49">
              <w:rPr>
                <w:rFonts w:ascii="Times New Roman" w:hAnsi="Times New Roman" w:cs="Times New Roman"/>
                <w:b/>
                <w:sz w:val="26"/>
                <w:szCs w:val="26"/>
              </w:rPr>
              <w:t>3.4. Tiếp thu.</w:t>
            </w:r>
          </w:p>
          <w:p w14:paraId="045BDAF7" w14:textId="77777777" w:rsidR="00A42B04" w:rsidRPr="008A3A49" w:rsidRDefault="00A42B04" w:rsidP="007C407F">
            <w:pPr>
              <w:widowControl w:val="0"/>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sz w:val="26"/>
                <w:szCs w:val="26"/>
                <w:lang w:eastAsia="vi-VN" w:bidi="vi-VN"/>
              </w:rPr>
              <w:t>NHNN rà soát, điều chỉnh khoản 2 Điều 6 để đảm bảo viện dẫn quy định phù hợp, đầy đủ. </w:t>
            </w:r>
          </w:p>
          <w:p w14:paraId="5F4EE570" w14:textId="77777777" w:rsidR="00A42B04" w:rsidRPr="008A3A49" w:rsidRDefault="00A42B04" w:rsidP="007C407F">
            <w:pPr>
              <w:widowControl w:val="0"/>
              <w:jc w:val="both"/>
              <w:rPr>
                <w:rFonts w:ascii="Times New Roman" w:eastAsia="Times New Roman" w:hAnsi="Times New Roman" w:cs="Times New Roman"/>
                <w:b/>
                <w:bCs/>
                <w:sz w:val="26"/>
                <w:szCs w:val="26"/>
                <w:lang w:eastAsia="vi-VN" w:bidi="vi-VN"/>
              </w:rPr>
            </w:pPr>
            <w:r w:rsidRPr="008A3A49">
              <w:rPr>
                <w:rFonts w:ascii="Times New Roman" w:eastAsia="Times New Roman" w:hAnsi="Times New Roman" w:cs="Times New Roman"/>
                <w:b/>
                <w:bCs/>
                <w:sz w:val="26"/>
                <w:szCs w:val="26"/>
                <w:lang w:eastAsia="vi-VN" w:bidi="vi-VN"/>
              </w:rPr>
              <w:t>3.5. Tiếp thu.</w:t>
            </w:r>
          </w:p>
          <w:p w14:paraId="2DA2B609" w14:textId="5B109F88" w:rsidR="00A42B04" w:rsidRPr="008A3A49" w:rsidRDefault="00A42B04" w:rsidP="007C407F">
            <w:pPr>
              <w:widowControl w:val="0"/>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sz w:val="26"/>
                <w:szCs w:val="26"/>
                <w:lang w:eastAsia="vi-VN" w:bidi="vi-VN"/>
              </w:rPr>
              <w:t>NHNN đã rà soát, điều chỉnh để thống nhất các quy định tại điểm đ khoản 4 Điều 4, khoản 3 Điều 5, điểm e khoản 3 Điều 6, điểm b khoản 4 Điều 8... nhằm đảm bảo tính công khai, minh bạch, thuận tiện trong quá trình áp dụng pháp luật.</w:t>
            </w:r>
            <w:r w:rsidR="00993149" w:rsidRPr="008A3A49">
              <w:rPr>
                <w:rFonts w:ascii="Times New Roman" w:eastAsia="Times New Roman" w:hAnsi="Times New Roman" w:cs="Times New Roman"/>
                <w:sz w:val="26"/>
                <w:szCs w:val="26"/>
                <w:lang w:eastAsia="vi-VN" w:bidi="vi-VN"/>
              </w:rPr>
              <w:t xml:space="preserve"> </w:t>
            </w:r>
          </w:p>
          <w:p w14:paraId="1AD30621" w14:textId="77777777" w:rsidR="00A42B04" w:rsidRPr="008A3A49" w:rsidRDefault="00A42B04" w:rsidP="007C407F">
            <w:pPr>
              <w:widowControl w:val="0"/>
              <w:jc w:val="both"/>
              <w:rPr>
                <w:rFonts w:ascii="Times New Roman" w:eastAsia="Times New Roman" w:hAnsi="Times New Roman" w:cs="Times New Roman"/>
                <w:b/>
                <w:bCs/>
                <w:sz w:val="26"/>
                <w:szCs w:val="26"/>
                <w:lang w:eastAsia="vi-VN" w:bidi="vi-VN"/>
              </w:rPr>
            </w:pPr>
            <w:r w:rsidRPr="008A3A49">
              <w:rPr>
                <w:rFonts w:ascii="Times New Roman" w:eastAsia="Times New Roman" w:hAnsi="Times New Roman" w:cs="Times New Roman"/>
                <w:b/>
                <w:bCs/>
                <w:sz w:val="26"/>
                <w:szCs w:val="26"/>
                <w:lang w:eastAsia="vi-VN" w:bidi="vi-VN"/>
              </w:rPr>
              <w:lastRenderedPageBreak/>
              <w:t>3.6. Tiếp thu.</w:t>
            </w:r>
          </w:p>
          <w:p w14:paraId="1C98DCC8" w14:textId="24635748" w:rsidR="00A42B04" w:rsidRPr="008A3A49" w:rsidRDefault="00A42B04" w:rsidP="00B314EC">
            <w:pPr>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sz w:val="26"/>
                <w:szCs w:val="26"/>
                <w:lang w:eastAsia="vi-VN" w:bidi="vi-VN"/>
              </w:rPr>
              <w:t xml:space="preserve">NHNN đã rà soát quy chế quản lý, giám sát năng lực tài chính của cá nhân, tổ chức góp vốn thành lập </w:t>
            </w:r>
            <w:r w:rsidR="00E210AE" w:rsidRPr="008A3A49">
              <w:rPr>
                <w:rFonts w:ascii="Times New Roman" w:hAnsi="Times New Roman" w:cs="Times New Roman"/>
                <w:bCs/>
                <w:sz w:val="26"/>
                <w:szCs w:val="26"/>
              </w:rPr>
              <w:t>TCTD</w:t>
            </w:r>
            <w:r w:rsidRPr="008A3A49">
              <w:rPr>
                <w:rFonts w:ascii="Times New Roman" w:eastAsia="Times New Roman" w:hAnsi="Times New Roman" w:cs="Times New Roman"/>
                <w:sz w:val="26"/>
                <w:szCs w:val="26"/>
                <w:lang w:eastAsia="vi-VN" w:bidi="vi-VN"/>
              </w:rPr>
              <w:t xml:space="preserve">, chi nhánh ngân hàng nước ngoài. </w:t>
            </w:r>
          </w:p>
          <w:p w14:paraId="4CCB089E" w14:textId="74CE45FC" w:rsidR="00A42B04" w:rsidRPr="008A3A49" w:rsidRDefault="00A42B04" w:rsidP="00B314EC">
            <w:pPr>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sz w:val="26"/>
                <w:szCs w:val="26"/>
                <w:lang w:eastAsia="vi-VN" w:bidi="vi-VN"/>
              </w:rPr>
              <w:t xml:space="preserve">Theo đó, dự thảo Thông tư đã quy định trách nhiệm của </w:t>
            </w:r>
            <w:r w:rsidR="008E6774" w:rsidRPr="008A3A49">
              <w:rPr>
                <w:rFonts w:ascii="Times New Roman" w:eastAsia="Times New Roman" w:hAnsi="Times New Roman" w:cs="Times New Roman"/>
                <w:sz w:val="26"/>
                <w:szCs w:val="26"/>
                <w:lang w:eastAsia="vi-VN" w:bidi="vi-VN"/>
              </w:rPr>
              <w:t>NHNN (</w:t>
            </w:r>
            <w:r w:rsidRPr="008A3A49">
              <w:rPr>
                <w:rFonts w:ascii="Times New Roman" w:eastAsia="Times New Roman" w:hAnsi="Times New Roman" w:cs="Times New Roman"/>
                <w:sz w:val="26"/>
                <w:szCs w:val="26"/>
                <w:lang w:eastAsia="vi-VN" w:bidi="vi-VN"/>
              </w:rPr>
              <w:t>Cơ quan TTGSNH</w:t>
            </w:r>
            <w:r w:rsidR="008E6774" w:rsidRPr="008A3A49">
              <w:rPr>
                <w:rFonts w:ascii="Times New Roman" w:eastAsia="Times New Roman" w:hAnsi="Times New Roman" w:cs="Times New Roman"/>
                <w:sz w:val="26"/>
                <w:szCs w:val="26"/>
                <w:lang w:eastAsia="vi-VN" w:bidi="vi-VN"/>
              </w:rPr>
              <w:t>)</w:t>
            </w:r>
            <w:r w:rsidRPr="008A3A49">
              <w:rPr>
                <w:rFonts w:ascii="Times New Roman" w:eastAsia="Times New Roman" w:hAnsi="Times New Roman" w:cs="Times New Roman"/>
                <w:sz w:val="26"/>
                <w:szCs w:val="26"/>
                <w:lang w:eastAsia="vi-VN" w:bidi="vi-VN"/>
              </w:rPr>
              <w:t xml:space="preserve"> trong việc: (i) Thẩm định tính đầy đủ, hợp lệ của hồ sơ và trình Thống đốc NHNN có văn bản gửi Ban trù bị để xác nhận hồ sơ đầy đủ, hợp lệ hoặc yêu cầu bổ sung hồ sơ; (ii) Thanh tra, giám sát việc thực hiện của ngân hàng thương mại, chi nhánh ngân hàng nước ngoài sau khi khai trương hoạt động theo Đề án thành lập ngân hàng thương mại, chi nhánh ngân hàng nước ngoài. Đồng thời, để có thể khai trương hoạt động, TCTD phải đáp ứng các điều kiện quy định tại Điều 34 Luật các TCTD năm 2024 (bao gồm điều kiện về vốn điều lệ, vốn được cấp): </w:t>
            </w:r>
          </w:p>
          <w:p w14:paraId="241686B1" w14:textId="77777777" w:rsidR="00A42B04" w:rsidRPr="008A3A49" w:rsidRDefault="00A42B04" w:rsidP="00B314EC">
            <w:pPr>
              <w:jc w:val="both"/>
              <w:rPr>
                <w:rFonts w:ascii="Times New Roman" w:eastAsia="Times New Roman" w:hAnsi="Times New Roman" w:cs="Times New Roman"/>
                <w:i/>
                <w:sz w:val="26"/>
                <w:szCs w:val="26"/>
                <w:lang w:eastAsia="vi-VN" w:bidi="vi-VN"/>
              </w:rPr>
            </w:pPr>
            <w:r w:rsidRPr="008A3A49">
              <w:rPr>
                <w:rFonts w:ascii="Times New Roman" w:eastAsia="Times New Roman" w:hAnsi="Times New Roman" w:cs="Times New Roman"/>
                <w:i/>
                <w:sz w:val="26"/>
                <w:szCs w:val="26"/>
                <w:lang w:eastAsia="vi-VN" w:bidi="vi-VN"/>
              </w:rPr>
              <w:t>“Điều 34. Điều kiện khai trương hoạt động</w:t>
            </w:r>
          </w:p>
          <w:p w14:paraId="0F3A005B" w14:textId="77777777" w:rsidR="00A42B04" w:rsidRPr="008A3A49" w:rsidRDefault="00A42B04" w:rsidP="00B314EC">
            <w:pPr>
              <w:jc w:val="both"/>
              <w:rPr>
                <w:rFonts w:ascii="Times New Roman" w:eastAsia="Times New Roman" w:hAnsi="Times New Roman" w:cs="Times New Roman"/>
                <w:i/>
                <w:sz w:val="26"/>
                <w:szCs w:val="26"/>
                <w:lang w:eastAsia="vi-VN" w:bidi="vi-VN"/>
              </w:rPr>
            </w:pPr>
            <w:r w:rsidRPr="008A3A49">
              <w:rPr>
                <w:rFonts w:ascii="Times New Roman" w:eastAsia="Times New Roman" w:hAnsi="Times New Roman" w:cs="Times New Roman"/>
                <w:i/>
                <w:sz w:val="26"/>
                <w:szCs w:val="26"/>
                <w:lang w:eastAsia="vi-VN" w:bidi="vi-VN"/>
              </w:rPr>
              <w:t>1. Tổ chức tín dụng, chi nhánh ngân hàng nước ngoài, văn phòng đại diện nước ngoài được cấp Giấy phép chỉ được tiến hành hoạt động kể từ ngày khai trương hoạt động.</w:t>
            </w:r>
          </w:p>
          <w:p w14:paraId="3F2C648C" w14:textId="77777777" w:rsidR="00A42B04" w:rsidRPr="008A3A49" w:rsidRDefault="00A42B04" w:rsidP="00B314EC">
            <w:pPr>
              <w:jc w:val="both"/>
              <w:rPr>
                <w:rFonts w:ascii="Times New Roman" w:eastAsia="Times New Roman" w:hAnsi="Times New Roman" w:cs="Times New Roman"/>
                <w:i/>
                <w:sz w:val="26"/>
                <w:szCs w:val="26"/>
                <w:lang w:eastAsia="vi-VN" w:bidi="vi-VN"/>
              </w:rPr>
            </w:pPr>
            <w:r w:rsidRPr="008A3A49">
              <w:rPr>
                <w:rFonts w:ascii="Times New Roman" w:eastAsia="Times New Roman" w:hAnsi="Times New Roman" w:cs="Times New Roman"/>
                <w:i/>
                <w:sz w:val="26"/>
                <w:szCs w:val="26"/>
                <w:lang w:eastAsia="vi-VN" w:bidi="vi-VN"/>
              </w:rPr>
              <w:t>2. Để khai trương hoạt động, tổ chức tín dụng, chi nhánh ngân hàng nước ngoài được cấp Giấy phép phải có đủ các điều kiện sau đây:…</w:t>
            </w:r>
          </w:p>
          <w:p w14:paraId="251A1F42" w14:textId="77777777" w:rsidR="00A42B04" w:rsidRPr="008A3A49" w:rsidRDefault="00A42B04" w:rsidP="00B314EC">
            <w:pPr>
              <w:jc w:val="both"/>
              <w:rPr>
                <w:rFonts w:ascii="Times New Roman" w:eastAsia="Times New Roman" w:hAnsi="Times New Roman" w:cs="Times New Roman"/>
                <w:i/>
                <w:sz w:val="26"/>
                <w:szCs w:val="26"/>
                <w:lang w:eastAsia="vi-VN" w:bidi="vi-VN"/>
              </w:rPr>
            </w:pPr>
            <w:r w:rsidRPr="008A3A49">
              <w:rPr>
                <w:rFonts w:ascii="Times New Roman" w:eastAsia="Times New Roman" w:hAnsi="Times New Roman" w:cs="Times New Roman"/>
                <w:i/>
                <w:sz w:val="26"/>
                <w:szCs w:val="26"/>
                <w:lang w:eastAsia="vi-VN" w:bidi="vi-VN"/>
              </w:rPr>
              <w:t>b) Có đủ vốn điều lệ, vốn được cấp; có kho tiền, trụ sở đủ điều kiện theo quy định của Thống đốc Ngân hàng Nhà …</w:t>
            </w:r>
          </w:p>
          <w:p w14:paraId="762DFCFE" w14:textId="77777777" w:rsidR="00A42B04" w:rsidRPr="008A3A49" w:rsidRDefault="00A42B04" w:rsidP="00B314EC">
            <w:pPr>
              <w:jc w:val="both"/>
              <w:rPr>
                <w:rFonts w:ascii="Times New Roman" w:eastAsia="Times New Roman" w:hAnsi="Times New Roman" w:cs="Times New Roman"/>
                <w:i/>
                <w:sz w:val="26"/>
                <w:szCs w:val="26"/>
                <w:lang w:eastAsia="vi-VN" w:bidi="vi-VN"/>
              </w:rPr>
            </w:pPr>
            <w:r w:rsidRPr="008A3A49">
              <w:rPr>
                <w:rFonts w:ascii="Times New Roman" w:eastAsia="Times New Roman" w:hAnsi="Times New Roman" w:cs="Times New Roman"/>
                <w:i/>
                <w:sz w:val="26"/>
                <w:szCs w:val="26"/>
                <w:lang w:eastAsia="vi-VN" w:bidi="vi-VN"/>
              </w:rPr>
              <w:t xml:space="preserve">e) Vốn điều lệ, vốn được cấp bằng đồng Việt Nam phải được gửi đầy đủ vào tài khoản phong tỏa không hưởng lãi mở tại Ngân hàng Nhà nước ít nhất 30 ngày trước ngày khai trương hoạt động. Vốn điều lệ, vốn được cấp được giải tỏa khi tổ chức tín dụng, chi </w:t>
            </w:r>
            <w:r w:rsidRPr="008A3A49">
              <w:rPr>
                <w:rFonts w:ascii="Times New Roman" w:eastAsia="Times New Roman" w:hAnsi="Times New Roman" w:cs="Times New Roman"/>
                <w:i/>
                <w:sz w:val="26"/>
                <w:szCs w:val="26"/>
                <w:lang w:eastAsia="vi-VN" w:bidi="vi-VN"/>
              </w:rPr>
              <w:lastRenderedPageBreak/>
              <w:t>nhánh ngân hàng nước ngoài đã khai trương hoạt động…;”.</w:t>
            </w:r>
          </w:p>
          <w:p w14:paraId="0A24FE55" w14:textId="5457D367" w:rsidR="00A42B04" w:rsidRPr="008A3A49" w:rsidRDefault="00A42B04" w:rsidP="00B314EC">
            <w:pPr>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sz w:val="26"/>
                <w:szCs w:val="26"/>
                <w:lang w:eastAsia="vi-VN" w:bidi="vi-VN"/>
              </w:rPr>
              <w:t xml:space="preserve">Ngoài ra, dự thảo Thông tư cũng quy định bản kê khai tài sản, thu nhập của cổ đông sáng lập, bản xác định khả năng tài chính để góp vốn thành lập ngân hàng thương mại đối với tổ chức không phải là </w:t>
            </w:r>
            <w:r w:rsidR="009E7F0A" w:rsidRPr="008A3A49">
              <w:rPr>
                <w:rFonts w:ascii="Times New Roman" w:hAnsi="Times New Roman" w:cs="Times New Roman"/>
                <w:bCs/>
                <w:sz w:val="26"/>
                <w:szCs w:val="26"/>
              </w:rPr>
              <w:t>TCTD</w:t>
            </w:r>
            <w:r w:rsidRPr="008A3A49">
              <w:rPr>
                <w:rFonts w:ascii="Times New Roman" w:eastAsia="Times New Roman" w:hAnsi="Times New Roman" w:cs="Times New Roman"/>
                <w:sz w:val="26"/>
                <w:szCs w:val="26"/>
                <w:lang w:eastAsia="vi-VN" w:bidi="vi-VN"/>
              </w:rPr>
              <w:t>; trong đó có quy định yêu cầu phải đính kèm bản sao có chứng thực giấy tờ liên quan/bản sao có chứng thực của cơ quan phát hành hoặc công ty chứng khoán…</w:t>
            </w:r>
          </w:p>
          <w:p w14:paraId="7DF55907" w14:textId="2893F731" w:rsidR="00A42B04" w:rsidRPr="008A3A49" w:rsidRDefault="00A42B04" w:rsidP="00B314EC">
            <w:pPr>
              <w:jc w:val="both"/>
              <w:rPr>
                <w:rFonts w:ascii="Times New Roman" w:eastAsia="Times New Roman" w:hAnsi="Times New Roman" w:cs="Times New Roman"/>
                <w:i/>
                <w:sz w:val="26"/>
                <w:szCs w:val="26"/>
                <w:lang w:eastAsia="vi-VN" w:bidi="vi-VN"/>
              </w:rPr>
            </w:pPr>
            <w:r w:rsidRPr="008A3A49">
              <w:rPr>
                <w:rFonts w:ascii="Times New Roman" w:eastAsia="Times New Roman" w:hAnsi="Times New Roman" w:cs="Times New Roman"/>
                <w:sz w:val="26"/>
                <w:szCs w:val="26"/>
                <w:lang w:eastAsia="vi-VN" w:bidi="vi-VN"/>
              </w:rPr>
              <w:t xml:space="preserve">Đây là cơ sở thông tin để </w:t>
            </w:r>
            <w:r w:rsidR="008E6774" w:rsidRPr="008A3A49">
              <w:rPr>
                <w:rFonts w:ascii="Times New Roman" w:eastAsia="Times New Roman" w:hAnsi="Times New Roman" w:cs="Times New Roman"/>
                <w:sz w:val="26"/>
                <w:szCs w:val="26"/>
                <w:lang w:eastAsia="vi-VN" w:bidi="vi-VN"/>
              </w:rPr>
              <w:t>NHNN</w:t>
            </w:r>
            <w:r w:rsidRPr="008A3A49">
              <w:rPr>
                <w:rFonts w:ascii="Times New Roman" w:eastAsia="Times New Roman" w:hAnsi="Times New Roman" w:cs="Times New Roman"/>
                <w:sz w:val="26"/>
                <w:szCs w:val="26"/>
                <w:lang w:eastAsia="vi-VN" w:bidi="vi-VN"/>
              </w:rPr>
              <w:t xml:space="preserve"> thẩm định tính đầy đủ, hợp lệ của hồ sơ đề nghị cấp phép cũng hư năng lực tài chính của cổ đông sáng lập/thành viên góp vốn. Cùng với đó, dự thảo Thông tư cũng đã quy định trách nhiệm của cổ đông sáng lập/thành viên góp vốn phải </w:t>
            </w:r>
            <w:r w:rsidRPr="008A3A49">
              <w:rPr>
                <w:rFonts w:ascii="Times New Roman" w:eastAsia="Times New Roman" w:hAnsi="Times New Roman" w:cs="Times New Roman"/>
                <w:i/>
                <w:sz w:val="26"/>
                <w:szCs w:val="26"/>
                <w:lang w:eastAsia="vi-VN" w:bidi="vi-VN"/>
              </w:rPr>
              <w:t>“…cam kết Bản tự kê khai tài sản trên đây là trung thực, đầy đủ. Nếu khai man, tôi xin hoàn toàn chịu trách nhiệm trước pháp luật”.</w:t>
            </w:r>
          </w:p>
          <w:p w14:paraId="2DE1EBD4" w14:textId="404745C4" w:rsidR="00A42B04" w:rsidRPr="008A3A49" w:rsidRDefault="00A42B04" w:rsidP="00CB0A2F">
            <w:pPr>
              <w:widowControl w:val="0"/>
              <w:jc w:val="both"/>
              <w:rPr>
                <w:rFonts w:ascii="Times New Roman" w:eastAsia="Times New Roman" w:hAnsi="Times New Roman" w:cs="Times New Roman"/>
                <w:b/>
                <w:bCs/>
                <w:sz w:val="26"/>
                <w:szCs w:val="26"/>
                <w:lang w:eastAsia="vi-VN" w:bidi="vi-VN"/>
              </w:rPr>
            </w:pPr>
            <w:r w:rsidRPr="008A3A49">
              <w:rPr>
                <w:rFonts w:ascii="Times New Roman" w:eastAsia="Times New Roman" w:hAnsi="Times New Roman" w:cs="Times New Roman"/>
                <w:b/>
                <w:bCs/>
                <w:sz w:val="26"/>
                <w:szCs w:val="26"/>
                <w:lang w:eastAsia="vi-VN" w:bidi="vi-VN"/>
              </w:rPr>
              <w:t>3.7. Tiếp thu.</w:t>
            </w:r>
          </w:p>
          <w:p w14:paraId="4A5B1902" w14:textId="58F3DC01" w:rsidR="00A42B04" w:rsidRPr="008A3A49" w:rsidRDefault="00A42B04" w:rsidP="00CB0A2F">
            <w:pPr>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sz w:val="26"/>
                <w:szCs w:val="26"/>
                <w:lang w:eastAsia="vi-VN" w:bidi="vi-VN"/>
              </w:rPr>
              <w:t>NHNN đã rà soát nội dung của dự thảo Nghị định để đảm bảo các nội dung của dự thảo Nghị định phù hợp với cam kết quốc tế về dịch vụ ngân hàng và các dịch vụ tài chính khác mà Việt Nam là thành viên.</w:t>
            </w:r>
          </w:p>
          <w:p w14:paraId="43C9AA2B" w14:textId="0F87B051" w:rsidR="00A42B04" w:rsidRPr="008A3A49" w:rsidRDefault="00A42B04" w:rsidP="00CB0A2F">
            <w:pPr>
              <w:widowControl w:val="0"/>
              <w:jc w:val="both"/>
              <w:rPr>
                <w:rFonts w:ascii="Times New Roman" w:eastAsia="Times New Roman" w:hAnsi="Times New Roman" w:cs="Times New Roman"/>
                <w:b/>
                <w:bCs/>
                <w:sz w:val="26"/>
                <w:szCs w:val="26"/>
                <w:lang w:eastAsia="vi-VN" w:bidi="vi-VN"/>
              </w:rPr>
            </w:pPr>
            <w:r w:rsidRPr="008A3A49">
              <w:rPr>
                <w:rFonts w:ascii="Times New Roman" w:eastAsia="Times New Roman" w:hAnsi="Times New Roman" w:cs="Times New Roman"/>
                <w:b/>
                <w:bCs/>
                <w:sz w:val="26"/>
                <w:szCs w:val="26"/>
                <w:lang w:eastAsia="vi-VN" w:bidi="vi-VN"/>
              </w:rPr>
              <w:t>3.8. Tiếp thu.</w:t>
            </w:r>
          </w:p>
          <w:p w14:paraId="7F82C51A" w14:textId="78A18A4C" w:rsidR="00A42B04" w:rsidRPr="008A3A49" w:rsidRDefault="00A42B04" w:rsidP="00CB0A2F">
            <w:pPr>
              <w:jc w:val="both"/>
              <w:rPr>
                <w:rFonts w:ascii="Times New Roman" w:hAnsi="Times New Roman" w:cs="Times New Roman"/>
                <w:sz w:val="26"/>
                <w:szCs w:val="26"/>
              </w:rPr>
            </w:pPr>
            <w:r w:rsidRPr="008A3A49">
              <w:rPr>
                <w:rFonts w:ascii="Times New Roman" w:eastAsia="Times New Roman" w:hAnsi="Times New Roman" w:cs="Times New Roman"/>
                <w:sz w:val="26"/>
                <w:szCs w:val="26"/>
                <w:lang w:eastAsia="vi-VN" w:bidi="vi-VN"/>
              </w:rPr>
              <w:t>NHNN đã rà soát, bổ sung nội dung đánh giá động, làm rõ cơ sở đề xuất (cơ sở thực tiễn cũng như cơ sở chính trị) vào dự thảo Tờ trình Chính phủ</w:t>
            </w:r>
            <w:r w:rsidRPr="008A3A49">
              <w:rPr>
                <w:rFonts w:ascii="Times New Roman" w:hAnsi="Times New Roman" w:cs="Times New Roman"/>
                <w:sz w:val="26"/>
                <w:szCs w:val="26"/>
              </w:rPr>
              <w:t>.</w:t>
            </w:r>
          </w:p>
          <w:p w14:paraId="494E36C8" w14:textId="5905C2CA" w:rsidR="00A42B04" w:rsidRPr="008A3A49" w:rsidRDefault="00A42B04" w:rsidP="00CB0A2F">
            <w:pPr>
              <w:jc w:val="both"/>
              <w:rPr>
                <w:rFonts w:ascii="Times New Roman" w:hAnsi="Times New Roman" w:cs="Times New Roman"/>
                <w:b/>
                <w:bCs/>
                <w:sz w:val="26"/>
                <w:szCs w:val="26"/>
              </w:rPr>
            </w:pPr>
            <w:r w:rsidRPr="008A3A49">
              <w:rPr>
                <w:rFonts w:ascii="Times New Roman" w:hAnsi="Times New Roman" w:cs="Times New Roman"/>
                <w:b/>
                <w:bCs/>
                <w:sz w:val="26"/>
                <w:szCs w:val="26"/>
              </w:rPr>
              <w:t>3.9. Tiếp thu.</w:t>
            </w:r>
          </w:p>
          <w:p w14:paraId="4D0EAF40" w14:textId="212EC018" w:rsidR="00A42B04" w:rsidRPr="008A3A49" w:rsidRDefault="00A42B04" w:rsidP="008B58D1">
            <w:pPr>
              <w:jc w:val="both"/>
              <w:rPr>
                <w:rFonts w:ascii="Times New Roman" w:eastAsia="Times New Roman" w:hAnsi="Times New Roman" w:cs="Times New Roman"/>
                <w:sz w:val="26"/>
                <w:szCs w:val="26"/>
                <w:lang w:eastAsia="vi-VN" w:bidi="vi-VN"/>
              </w:rPr>
            </w:pPr>
            <w:r w:rsidRPr="008A3A49">
              <w:rPr>
                <w:rFonts w:ascii="Times New Roman" w:hAnsi="Times New Roman" w:cs="Times New Roman"/>
                <w:sz w:val="26"/>
                <w:szCs w:val="26"/>
              </w:rPr>
              <w:t>NHNN đã rà soát toàn bộ nội dung dự thảo Nghị định; đồng thời tổng  hợp, tiếp thu tối đa các ý kiến góp ý của các Bộ, ngành, cơ quan, tổ chức có liên quan để hoàn thiện dự thảo Nghị định. Đồng thời, NHNN cũng nghiên cứu nội dung của</w:t>
            </w:r>
            <w:r w:rsidRPr="008A3A49">
              <w:rPr>
                <w:rFonts w:ascii="Times New Roman" w:eastAsia="Times New Roman" w:hAnsi="Times New Roman" w:cs="Times New Roman"/>
                <w:sz w:val="26"/>
                <w:szCs w:val="26"/>
                <w:lang w:eastAsia="vi-VN" w:bidi="vi-VN"/>
              </w:rPr>
              <w:t xml:space="preserve"> (i) Quy định </w:t>
            </w:r>
            <w:r w:rsidRPr="008A3A49">
              <w:rPr>
                <w:rFonts w:ascii="Times New Roman" w:eastAsia="Times New Roman" w:hAnsi="Times New Roman" w:cs="Times New Roman"/>
                <w:sz w:val="26"/>
                <w:szCs w:val="26"/>
                <w:lang w:eastAsia="vi-VN" w:bidi="vi-VN"/>
              </w:rPr>
              <w:lastRenderedPageBreak/>
              <w:t>số 69-QD/TW; (ii) Thông báo Kết luận số 30-TB/BCDTW (iii) Nghị quyết số 110/2023/QH15; (iv) Nghị quyết số 853/NQ-UBTVQH15 ngày 30/8/2023; (v) Nghị quyết số 126/NQ-CP….khi xây dựng, hoàn thiện dự thảo Nghị định và tăng cường công tác chỉ đạo, giám sát nội bộ nhằm đảm bảo ngăn chặn, phòng ngừa tình trạng tham nhũng, lợi ích nhóm, lợi ích cục bộ trong việc xây dựng và tổ chức thi hành Nghị định này.</w:t>
            </w:r>
          </w:p>
          <w:p w14:paraId="6ABBEBDB" w14:textId="56D069D5" w:rsidR="00A42B04" w:rsidRPr="008A3A49" w:rsidRDefault="00A42B04" w:rsidP="00CB0A2F">
            <w:pPr>
              <w:jc w:val="both"/>
              <w:rPr>
                <w:rFonts w:ascii="Times New Roman" w:eastAsia="Times New Roman" w:hAnsi="Times New Roman" w:cs="Times New Roman"/>
                <w:sz w:val="26"/>
                <w:szCs w:val="26"/>
                <w:lang w:eastAsia="vi-VN" w:bidi="vi-VN"/>
              </w:rPr>
            </w:pPr>
          </w:p>
          <w:p w14:paraId="7666370E" w14:textId="77777777" w:rsidR="00A42B04" w:rsidRPr="008A3A49" w:rsidRDefault="00A42B04" w:rsidP="00CB0A2F">
            <w:pPr>
              <w:jc w:val="both"/>
              <w:rPr>
                <w:rFonts w:ascii="Times New Roman" w:eastAsia="Times New Roman" w:hAnsi="Times New Roman" w:cs="Times New Roman"/>
                <w:sz w:val="26"/>
                <w:szCs w:val="26"/>
                <w:lang w:eastAsia="vi-VN" w:bidi="vi-VN"/>
              </w:rPr>
            </w:pPr>
          </w:p>
          <w:p w14:paraId="0161E922" w14:textId="65AC3751" w:rsidR="00A42B04" w:rsidRPr="008A3A49" w:rsidRDefault="00A42B04" w:rsidP="007C407F">
            <w:pPr>
              <w:widowControl w:val="0"/>
              <w:jc w:val="both"/>
              <w:rPr>
                <w:rFonts w:ascii="Times New Roman" w:hAnsi="Times New Roman" w:cs="Times New Roman"/>
                <w:sz w:val="26"/>
                <w:szCs w:val="26"/>
              </w:rPr>
            </w:pPr>
          </w:p>
        </w:tc>
      </w:tr>
      <w:tr w:rsidR="00A42B04" w:rsidRPr="008A3A49" w14:paraId="2EA81068" w14:textId="77777777" w:rsidTr="00A5125C">
        <w:tc>
          <w:tcPr>
            <w:tcW w:w="817" w:type="dxa"/>
            <w:vMerge/>
          </w:tcPr>
          <w:p w14:paraId="43746298" w14:textId="77777777" w:rsidR="00A42B04" w:rsidRPr="008A3A49" w:rsidRDefault="00A42B04" w:rsidP="007C407F">
            <w:pPr>
              <w:widowControl w:val="0"/>
              <w:jc w:val="center"/>
              <w:rPr>
                <w:rFonts w:ascii="Times New Roman" w:hAnsi="Times New Roman" w:cs="Times New Roman"/>
                <w:b/>
                <w:sz w:val="26"/>
                <w:szCs w:val="26"/>
              </w:rPr>
            </w:pPr>
          </w:p>
        </w:tc>
        <w:tc>
          <w:tcPr>
            <w:tcW w:w="1588" w:type="dxa"/>
            <w:vMerge/>
          </w:tcPr>
          <w:p w14:paraId="62F748EB" w14:textId="77777777" w:rsidR="00A42B04" w:rsidRPr="008A3A49" w:rsidRDefault="00A42B04" w:rsidP="007C407F">
            <w:pPr>
              <w:widowControl w:val="0"/>
              <w:jc w:val="center"/>
              <w:rPr>
                <w:rFonts w:ascii="Times New Roman" w:hAnsi="Times New Roman" w:cs="Times New Roman"/>
                <w:b/>
                <w:sz w:val="26"/>
                <w:szCs w:val="26"/>
              </w:rPr>
            </w:pPr>
          </w:p>
        </w:tc>
        <w:tc>
          <w:tcPr>
            <w:tcW w:w="7229" w:type="dxa"/>
          </w:tcPr>
          <w:p w14:paraId="253E51E3" w14:textId="4A6C8D3A" w:rsidR="00A42B04" w:rsidRPr="008A3A49" w:rsidRDefault="00A42B04" w:rsidP="007C407F">
            <w:pPr>
              <w:pStyle w:val="Heading10"/>
              <w:keepNext/>
              <w:keepLines/>
              <w:shd w:val="clear" w:color="auto" w:fill="auto"/>
              <w:tabs>
                <w:tab w:val="left" w:pos="569"/>
                <w:tab w:val="left" w:pos="947"/>
              </w:tabs>
              <w:spacing w:after="0" w:line="240" w:lineRule="auto"/>
              <w:ind w:firstLine="144"/>
              <w:jc w:val="both"/>
            </w:pPr>
            <w:bookmarkStart w:id="3" w:name="bookmark8"/>
            <w:bookmarkStart w:id="4" w:name="bookmark9"/>
            <w:r w:rsidRPr="008A3A49">
              <w:rPr>
                <w:lang w:eastAsia="vi-VN" w:bidi="vi-VN"/>
              </w:rPr>
              <w:t>4. V</w:t>
            </w:r>
            <w:r w:rsidRPr="008A3A49">
              <w:rPr>
                <w:lang w:val="vi-VN" w:eastAsia="vi-VN" w:bidi="vi-VN"/>
              </w:rPr>
              <w:t xml:space="preserve">ề trình </w:t>
            </w:r>
            <w:r w:rsidRPr="008A3A49">
              <w:rPr>
                <w:lang w:bidi="en-US"/>
              </w:rPr>
              <w:t xml:space="preserve">tự, </w:t>
            </w:r>
            <w:r w:rsidRPr="008A3A49">
              <w:rPr>
                <w:lang w:val="vi-VN" w:eastAsia="vi-VN" w:bidi="vi-VN"/>
              </w:rPr>
              <w:t>thủ tục xây dựng văn bản và kỹ thuật soạn thảo văn bản</w:t>
            </w:r>
            <w:bookmarkEnd w:id="3"/>
            <w:bookmarkEnd w:id="4"/>
            <w:r w:rsidRPr="008A3A49">
              <w:rPr>
                <w:lang w:eastAsia="vi-VN" w:bidi="vi-VN"/>
              </w:rPr>
              <w:t>:</w:t>
            </w:r>
          </w:p>
          <w:p w14:paraId="1A9211C4" w14:textId="75D6855E" w:rsidR="00A42B04" w:rsidRPr="008A3A49" w:rsidRDefault="00A42B04" w:rsidP="007C407F">
            <w:pPr>
              <w:pStyle w:val="BodyText"/>
              <w:shd w:val="clear" w:color="auto" w:fill="auto"/>
              <w:tabs>
                <w:tab w:val="left" w:pos="569"/>
                <w:tab w:val="left" w:pos="1153"/>
              </w:tabs>
              <w:spacing w:after="0" w:line="240" w:lineRule="auto"/>
              <w:ind w:firstLine="0"/>
              <w:jc w:val="both"/>
              <w:rPr>
                <w:sz w:val="26"/>
                <w:szCs w:val="26"/>
              </w:rPr>
            </w:pPr>
            <w:r w:rsidRPr="008A3A49">
              <w:rPr>
                <w:b/>
                <w:bCs/>
                <w:i/>
                <w:iCs/>
                <w:sz w:val="26"/>
                <w:szCs w:val="26"/>
                <w:lang w:eastAsia="vi-VN" w:bidi="vi-VN"/>
              </w:rPr>
              <w:t xml:space="preserve"> 4.1. </w:t>
            </w:r>
            <w:r w:rsidRPr="008A3A49">
              <w:rPr>
                <w:sz w:val="26"/>
                <w:szCs w:val="26"/>
                <w:lang w:val="vi-VN" w:eastAsia="vi-VN" w:bidi="vi-VN"/>
              </w:rPr>
              <w:t xml:space="preserve">Theo thông tin tại Mục </w:t>
            </w:r>
            <w:r w:rsidRPr="008A3A49">
              <w:rPr>
                <w:sz w:val="26"/>
                <w:szCs w:val="26"/>
                <w:lang w:eastAsia="vi-VN" w:bidi="vi-VN"/>
              </w:rPr>
              <w:t>II</w:t>
            </w:r>
            <w:r w:rsidRPr="008A3A49">
              <w:rPr>
                <w:sz w:val="26"/>
                <w:szCs w:val="26"/>
                <w:lang w:val="vi-VN" w:eastAsia="vi-VN" w:bidi="vi-VN"/>
              </w:rPr>
              <w:t xml:space="preserve"> (trang 2) dự thảo Tờ trình, Ngân hàng Nhà nước Việt Nam trích dẫn căn cứ pháp lý để xây dựng dự thảo Nghị định là khoản 1 Điều 19 Luật Ban hành văn bản quy phạm pháp luật năm 2015 (sửa đổi, bổ sung năm 2020): </w:t>
            </w:r>
            <w:r w:rsidRPr="008A3A49">
              <w:rPr>
                <w:i/>
                <w:iCs/>
                <w:sz w:val="26"/>
                <w:szCs w:val="26"/>
                <w:lang w:val="vi-VN" w:eastAsia="vi-VN" w:bidi="vi-VN"/>
              </w:rPr>
              <w:t>“Ch</w:t>
            </w:r>
            <w:r w:rsidRPr="008A3A49">
              <w:rPr>
                <w:i/>
                <w:iCs/>
                <w:sz w:val="26"/>
                <w:szCs w:val="26"/>
                <w:lang w:eastAsia="vi-VN" w:bidi="vi-VN"/>
              </w:rPr>
              <w:t>i</w:t>
            </w:r>
            <w:r w:rsidRPr="008A3A49">
              <w:rPr>
                <w:i/>
                <w:iCs/>
                <w:sz w:val="26"/>
                <w:szCs w:val="26"/>
                <w:lang w:val="vi-VN" w:eastAsia="vi-VN" w:bidi="vi-VN"/>
              </w:rPr>
              <w:t xml:space="preserve"> tiết điều, khoản, </w:t>
            </w:r>
            <w:r w:rsidRPr="008A3A49">
              <w:rPr>
                <w:i/>
                <w:iCs/>
                <w:sz w:val="26"/>
                <w:szCs w:val="26"/>
                <w:lang w:eastAsia="vi-VN" w:bidi="vi-VN"/>
              </w:rPr>
              <w:t>đ</w:t>
            </w:r>
            <w:r w:rsidRPr="008A3A49">
              <w:rPr>
                <w:i/>
                <w:iCs/>
                <w:sz w:val="26"/>
                <w:szCs w:val="26"/>
                <w:lang w:val="vi-VN" w:eastAsia="vi-VN" w:bidi="vi-VN"/>
              </w:rPr>
              <w:t>i</w:t>
            </w:r>
            <w:r w:rsidRPr="008A3A49">
              <w:rPr>
                <w:i/>
                <w:iCs/>
                <w:sz w:val="26"/>
                <w:szCs w:val="26"/>
                <w:lang w:eastAsia="vi-VN" w:bidi="vi-VN"/>
              </w:rPr>
              <w:t>ể</w:t>
            </w:r>
            <w:r w:rsidRPr="008A3A49">
              <w:rPr>
                <w:i/>
                <w:iCs/>
                <w:sz w:val="26"/>
                <w:szCs w:val="26"/>
                <w:lang w:val="vi-VN" w:eastAsia="vi-VN" w:bidi="vi-VN"/>
              </w:rPr>
              <w:t>m được giao trong luậ</w:t>
            </w:r>
            <w:r w:rsidRPr="008A3A49">
              <w:rPr>
                <w:i/>
                <w:iCs/>
                <w:sz w:val="26"/>
                <w:szCs w:val="26"/>
                <w:lang w:eastAsia="vi-VN" w:bidi="vi-VN"/>
              </w:rPr>
              <w:t>t</w:t>
            </w:r>
            <w:r w:rsidRPr="008A3A49">
              <w:rPr>
                <w:i/>
                <w:iCs/>
                <w:sz w:val="26"/>
                <w:szCs w:val="26"/>
                <w:lang w:val="vi-VN" w:eastAsia="vi-VN" w:bidi="vi-VN"/>
              </w:rPr>
              <w:t xml:space="preserve">, nghị quyết của Quốc hội, pháp lệnh, nghị quyết của </w:t>
            </w:r>
            <w:r w:rsidRPr="008A3A49">
              <w:rPr>
                <w:i/>
                <w:iCs/>
                <w:sz w:val="26"/>
                <w:szCs w:val="26"/>
                <w:lang w:eastAsia="vi-VN" w:bidi="vi-VN"/>
              </w:rPr>
              <w:t>Ủy</w:t>
            </w:r>
            <w:r w:rsidRPr="008A3A49">
              <w:rPr>
                <w:i/>
                <w:iCs/>
                <w:sz w:val="26"/>
                <w:szCs w:val="26"/>
                <w:lang w:val="vi-VN" w:eastAsia="vi-VN" w:bidi="vi-VN"/>
              </w:rPr>
              <w:t xml:space="preserve"> ban thường vụ Qu</w:t>
            </w:r>
            <w:r w:rsidRPr="008A3A49">
              <w:rPr>
                <w:i/>
                <w:iCs/>
                <w:sz w:val="26"/>
                <w:szCs w:val="26"/>
                <w:lang w:eastAsia="vi-VN" w:bidi="vi-VN"/>
              </w:rPr>
              <w:t>ố</w:t>
            </w:r>
            <w:r w:rsidRPr="008A3A49">
              <w:rPr>
                <w:i/>
                <w:iCs/>
                <w:sz w:val="26"/>
                <w:szCs w:val="26"/>
                <w:lang w:val="vi-VN" w:eastAsia="vi-VN" w:bidi="vi-VN"/>
              </w:rPr>
              <w:t>c hội, lệnh, quy</w:t>
            </w:r>
            <w:r w:rsidRPr="008A3A49">
              <w:rPr>
                <w:i/>
                <w:iCs/>
                <w:sz w:val="26"/>
                <w:szCs w:val="26"/>
                <w:lang w:eastAsia="vi-VN" w:bidi="vi-VN"/>
              </w:rPr>
              <w:t>ế</w:t>
            </w:r>
            <w:r w:rsidRPr="008A3A49">
              <w:rPr>
                <w:i/>
                <w:iCs/>
                <w:sz w:val="26"/>
                <w:szCs w:val="26"/>
                <w:lang w:val="vi-VN" w:eastAsia="vi-VN" w:bidi="vi-VN"/>
              </w:rPr>
              <w:t>t định của Chủ tịch nước”.</w:t>
            </w:r>
            <w:r w:rsidRPr="008A3A49">
              <w:rPr>
                <w:i/>
                <w:iCs/>
                <w:sz w:val="26"/>
                <w:szCs w:val="26"/>
                <w:lang w:eastAsia="vi-VN" w:bidi="vi-VN"/>
              </w:rPr>
              <w:t xml:space="preserve"> </w:t>
            </w:r>
            <w:r w:rsidRPr="008A3A49">
              <w:rPr>
                <w:sz w:val="26"/>
                <w:szCs w:val="26"/>
                <w:lang w:val="vi-VN" w:eastAsia="vi-VN" w:bidi="vi-VN"/>
              </w:rPr>
              <w:t>Đ</w:t>
            </w:r>
            <w:r w:rsidRPr="008A3A49">
              <w:rPr>
                <w:sz w:val="26"/>
                <w:szCs w:val="26"/>
                <w:lang w:eastAsia="vi-VN" w:bidi="vi-VN"/>
              </w:rPr>
              <w:t>ề</w:t>
            </w:r>
            <w:r w:rsidRPr="008A3A49">
              <w:rPr>
                <w:sz w:val="26"/>
                <w:szCs w:val="26"/>
                <w:lang w:val="vi-VN" w:eastAsia="vi-VN" w:bidi="vi-VN"/>
              </w:rPr>
              <w:t xml:space="preserve"> nghị cơ quan chủ trì soạn thảo rà soát, xác định lại căn cứ xây dựng, ban hành dự thảo Nghị định nêu trên, đảm bảo thực hiện đúng theo quy định của Luật Ban hành văn bản quy phạm pháp luật năm 2015 (sửa đổi, b</w:t>
            </w:r>
            <w:r w:rsidRPr="008A3A49">
              <w:rPr>
                <w:sz w:val="26"/>
                <w:szCs w:val="26"/>
                <w:lang w:eastAsia="vi-VN" w:bidi="vi-VN"/>
              </w:rPr>
              <w:t>ổ</w:t>
            </w:r>
            <w:r w:rsidRPr="008A3A49">
              <w:rPr>
                <w:sz w:val="26"/>
                <w:szCs w:val="26"/>
                <w:lang w:val="vi-VN" w:eastAsia="vi-VN" w:bidi="vi-VN"/>
              </w:rPr>
              <w:t xml:space="preserve"> sung năm 2020). Trường h</w:t>
            </w:r>
            <w:r w:rsidRPr="008A3A49">
              <w:rPr>
                <w:sz w:val="26"/>
                <w:szCs w:val="26"/>
                <w:lang w:eastAsia="vi-VN" w:bidi="vi-VN"/>
              </w:rPr>
              <w:t>ợ</w:t>
            </w:r>
            <w:r w:rsidRPr="008A3A49">
              <w:rPr>
                <w:sz w:val="26"/>
                <w:szCs w:val="26"/>
                <w:lang w:val="vi-VN" w:eastAsia="vi-VN" w:bidi="vi-VN"/>
              </w:rPr>
              <w:t>p xây dựng dự thảo Nghị định theo quy định tại khoản 1 Điều 19 Luật Ban hành văn bản quy phạm pháp luật, đề nghị cơ quan chủ trì soạn thảo kh</w:t>
            </w:r>
            <w:r w:rsidRPr="008A3A49">
              <w:rPr>
                <w:sz w:val="26"/>
                <w:szCs w:val="26"/>
                <w:lang w:eastAsia="vi-VN" w:bidi="vi-VN"/>
              </w:rPr>
              <w:t>ẩ</w:t>
            </w:r>
            <w:r w:rsidRPr="008A3A49">
              <w:rPr>
                <w:sz w:val="26"/>
                <w:szCs w:val="26"/>
                <w:lang w:val="vi-VN" w:eastAsia="vi-VN" w:bidi="vi-VN"/>
              </w:rPr>
              <w:t>n trương báo cáo cơ quan có thẩm quyền xem xét, quyết định, đảm bảo thực hiện theo đúng quy định của Luật Ban hành văn bản quy phạm pháp luật. Trường hợp còn lại, đề nghị cơ quan chủ trì soạn thảo lập đề nghị xây dựng nghị định theo quy định tại Điều 84 Luật Ban hành văn bản quy phạm pháp luật năm 2015 (sửa đổi, bổ sung năm 2020), báo cáo cơ quan có thẩm quyền xem xét, quyết định.</w:t>
            </w:r>
          </w:p>
          <w:p w14:paraId="70C05255" w14:textId="68AACA08" w:rsidR="00A42B04" w:rsidRPr="008A3A49" w:rsidRDefault="00A42B04" w:rsidP="007C407F">
            <w:pPr>
              <w:pStyle w:val="BodyText"/>
              <w:shd w:val="clear" w:color="auto" w:fill="auto"/>
              <w:tabs>
                <w:tab w:val="left" w:pos="569"/>
                <w:tab w:val="left" w:pos="1114"/>
              </w:tabs>
              <w:spacing w:after="0" w:line="240" w:lineRule="auto"/>
              <w:ind w:firstLine="0"/>
              <w:jc w:val="both"/>
              <w:rPr>
                <w:sz w:val="26"/>
                <w:szCs w:val="26"/>
              </w:rPr>
            </w:pPr>
            <w:r w:rsidRPr="008A3A49">
              <w:rPr>
                <w:sz w:val="26"/>
                <w:szCs w:val="26"/>
                <w:lang w:eastAsia="vi-VN" w:bidi="vi-VN"/>
              </w:rPr>
              <w:t xml:space="preserve">  </w:t>
            </w:r>
            <w:r w:rsidRPr="008A3A49">
              <w:rPr>
                <w:b/>
                <w:bCs/>
                <w:i/>
                <w:iCs/>
                <w:sz w:val="26"/>
                <w:szCs w:val="26"/>
                <w:lang w:eastAsia="vi-VN" w:bidi="vi-VN"/>
              </w:rPr>
              <w:t>4.2.</w:t>
            </w:r>
            <w:r w:rsidRPr="008A3A49">
              <w:rPr>
                <w:sz w:val="26"/>
                <w:szCs w:val="26"/>
                <w:lang w:eastAsia="vi-VN" w:bidi="vi-VN"/>
              </w:rPr>
              <w:t xml:space="preserve">  </w:t>
            </w:r>
            <w:r w:rsidRPr="008A3A49">
              <w:rPr>
                <w:sz w:val="26"/>
                <w:szCs w:val="26"/>
                <w:lang w:val="vi-VN" w:eastAsia="vi-VN" w:bidi="vi-VN"/>
              </w:rPr>
              <w:t xml:space="preserve">Đề nghị cơ quan chủ trì soạn thảo tiếp tục hoàn thiện hồ sơ dự thảo Nghị định theo quy định của Luật Ban hành văn bản quy </w:t>
            </w:r>
            <w:r w:rsidRPr="008A3A49">
              <w:rPr>
                <w:sz w:val="26"/>
                <w:szCs w:val="26"/>
                <w:lang w:val="vi-VN" w:eastAsia="vi-VN" w:bidi="vi-VN"/>
              </w:rPr>
              <w:lastRenderedPageBreak/>
              <w:t>phạm pháp luật năm 2015 (sửa đổi, bổ sung năm 2020) và Nghị định số 34/2016/NĐ-CP ngày 14/5/2016 của Chính phủ quy định chi tiết và biện pháp thi hành Luật Ban hành văn bản quy phạm pháp luật (được sửa đổi, bổ sung một số điều bởi Nghị định số 154/2020/NĐ-CP ngày 31</w:t>
            </w:r>
            <w:r w:rsidRPr="008A3A49">
              <w:rPr>
                <w:b/>
                <w:bCs/>
                <w:sz w:val="26"/>
                <w:szCs w:val="26"/>
                <w:lang w:eastAsia="vi-VN" w:bidi="vi-VN"/>
              </w:rPr>
              <w:t>/</w:t>
            </w:r>
            <w:r w:rsidRPr="008A3A49">
              <w:rPr>
                <w:sz w:val="26"/>
                <w:szCs w:val="26"/>
                <w:lang w:val="vi-VN" w:eastAsia="vi-VN" w:bidi="vi-VN"/>
              </w:rPr>
              <w:t>12</w:t>
            </w:r>
            <w:r w:rsidRPr="008A3A49">
              <w:rPr>
                <w:sz w:val="26"/>
                <w:szCs w:val="26"/>
                <w:lang w:eastAsia="vi-VN" w:bidi="vi-VN"/>
              </w:rPr>
              <w:t>/</w:t>
            </w:r>
            <w:r w:rsidRPr="008A3A49">
              <w:rPr>
                <w:sz w:val="26"/>
                <w:szCs w:val="26"/>
                <w:lang w:val="vi-VN" w:eastAsia="vi-VN" w:bidi="vi-VN"/>
              </w:rPr>
              <w:t>2020</w:t>
            </w:r>
            <w:r w:rsidRPr="008A3A49">
              <w:rPr>
                <w:sz w:val="26"/>
                <w:szCs w:val="26"/>
                <w:lang w:eastAsia="vi-VN" w:bidi="vi-VN"/>
              </w:rPr>
              <w:t>)</w:t>
            </w:r>
            <w:r w:rsidRPr="008A3A49">
              <w:rPr>
                <w:b/>
                <w:bCs/>
                <w:sz w:val="26"/>
                <w:szCs w:val="26"/>
                <w:lang w:val="vi-VN" w:eastAsia="vi-VN" w:bidi="vi-VN"/>
              </w:rPr>
              <w:t>.</w:t>
            </w:r>
            <w:r w:rsidRPr="008A3A49">
              <w:rPr>
                <w:sz w:val="26"/>
                <w:szCs w:val="26"/>
              </w:rPr>
              <w:br w:type="page"/>
            </w:r>
          </w:p>
          <w:p w14:paraId="1D2387AF" w14:textId="74756783" w:rsidR="00A42B04" w:rsidRPr="008A3A49" w:rsidRDefault="00A42B04" w:rsidP="007C407F">
            <w:pPr>
              <w:pStyle w:val="BodyText"/>
              <w:shd w:val="clear" w:color="auto" w:fill="auto"/>
              <w:tabs>
                <w:tab w:val="left" w:pos="569"/>
                <w:tab w:val="left" w:pos="1128"/>
              </w:tabs>
              <w:spacing w:after="0" w:line="240" w:lineRule="auto"/>
              <w:ind w:firstLine="0"/>
              <w:jc w:val="both"/>
              <w:rPr>
                <w:sz w:val="26"/>
                <w:szCs w:val="26"/>
              </w:rPr>
            </w:pPr>
            <w:r w:rsidRPr="008A3A49">
              <w:rPr>
                <w:sz w:val="26"/>
                <w:szCs w:val="26"/>
                <w:lang w:eastAsia="vi-VN" w:bidi="vi-VN"/>
              </w:rPr>
              <w:t xml:space="preserve">  </w:t>
            </w:r>
            <w:r w:rsidRPr="008A3A49">
              <w:rPr>
                <w:b/>
                <w:bCs/>
                <w:i/>
                <w:iCs/>
                <w:sz w:val="26"/>
                <w:szCs w:val="26"/>
                <w:lang w:eastAsia="vi-VN" w:bidi="vi-VN"/>
              </w:rPr>
              <w:t>4.3.</w:t>
            </w:r>
            <w:r w:rsidRPr="008A3A49">
              <w:rPr>
                <w:sz w:val="26"/>
                <w:szCs w:val="26"/>
                <w:lang w:eastAsia="vi-VN" w:bidi="vi-VN"/>
              </w:rPr>
              <w:t xml:space="preserve"> </w:t>
            </w:r>
            <w:r w:rsidRPr="008A3A49">
              <w:rPr>
                <w:sz w:val="26"/>
                <w:szCs w:val="26"/>
                <w:lang w:val="vi-VN" w:eastAsia="vi-VN" w:bidi="vi-VN"/>
              </w:rPr>
              <w:t xml:space="preserve">Đề nghị </w:t>
            </w:r>
            <w:r w:rsidRPr="008A3A49">
              <w:rPr>
                <w:sz w:val="26"/>
                <w:szCs w:val="26"/>
                <w:lang w:eastAsia="vi-VN" w:bidi="vi-VN"/>
              </w:rPr>
              <w:t>cơ</w:t>
            </w:r>
            <w:r w:rsidRPr="008A3A49">
              <w:rPr>
                <w:sz w:val="26"/>
                <w:szCs w:val="26"/>
                <w:lang w:val="vi-VN" w:eastAsia="vi-VN" w:bidi="vi-VN"/>
              </w:rPr>
              <w:t xml:space="preserve"> quan chủ </w:t>
            </w:r>
            <w:r w:rsidRPr="008A3A49">
              <w:rPr>
                <w:sz w:val="26"/>
                <w:szCs w:val="26"/>
                <w:lang w:eastAsia="vi-VN" w:bidi="vi-VN"/>
              </w:rPr>
              <w:t>tr</w:t>
            </w:r>
            <w:r w:rsidRPr="008A3A49">
              <w:rPr>
                <w:sz w:val="26"/>
                <w:szCs w:val="26"/>
                <w:lang w:val="vi-VN" w:eastAsia="vi-VN" w:bidi="vi-VN"/>
              </w:rPr>
              <w:t xml:space="preserve">ì soạn thảo rà </w:t>
            </w:r>
            <w:r w:rsidRPr="008A3A49">
              <w:rPr>
                <w:sz w:val="26"/>
                <w:szCs w:val="26"/>
                <w:lang w:bidi="en-US"/>
              </w:rPr>
              <w:t xml:space="preserve">soát </w:t>
            </w:r>
            <w:r w:rsidRPr="008A3A49">
              <w:rPr>
                <w:sz w:val="26"/>
                <w:szCs w:val="26"/>
                <w:lang w:val="vi-VN" w:eastAsia="vi-VN" w:bidi="vi-VN"/>
              </w:rPr>
              <w:t xml:space="preserve">chỉnh lý về ngôn ngữ, thể thức, kỹ thuật </w:t>
            </w:r>
            <w:r w:rsidRPr="008A3A49">
              <w:rPr>
                <w:sz w:val="26"/>
                <w:szCs w:val="26"/>
                <w:lang w:eastAsia="vi-VN" w:bidi="vi-VN"/>
              </w:rPr>
              <w:t>trình</w:t>
            </w:r>
            <w:r w:rsidRPr="008A3A49">
              <w:rPr>
                <w:sz w:val="26"/>
                <w:szCs w:val="26"/>
                <w:lang w:val="vi-VN" w:eastAsia="vi-VN" w:bidi="vi-VN"/>
              </w:rPr>
              <w:t xml:space="preserve"> bày văn bản đảm b</w:t>
            </w:r>
            <w:r w:rsidRPr="008A3A49">
              <w:rPr>
                <w:sz w:val="26"/>
                <w:szCs w:val="26"/>
                <w:lang w:eastAsia="vi-VN" w:bidi="vi-VN"/>
              </w:rPr>
              <w:t>ảo</w:t>
            </w:r>
            <w:r w:rsidRPr="008A3A49">
              <w:rPr>
                <w:sz w:val="26"/>
                <w:szCs w:val="26"/>
                <w:lang w:val="vi-VN" w:eastAsia="vi-VN" w:bidi="vi-VN"/>
              </w:rPr>
              <w:t xml:space="preserve"> </w:t>
            </w:r>
            <w:r w:rsidRPr="008A3A49">
              <w:rPr>
                <w:sz w:val="26"/>
                <w:szCs w:val="26"/>
                <w:lang w:eastAsia="vi-VN" w:bidi="vi-VN"/>
              </w:rPr>
              <w:t>t</w:t>
            </w:r>
            <w:r w:rsidRPr="008A3A49">
              <w:rPr>
                <w:sz w:val="26"/>
                <w:szCs w:val="26"/>
                <w:lang w:val="vi-VN" w:eastAsia="vi-VN" w:bidi="vi-VN"/>
              </w:rPr>
              <w:t xml:space="preserve">uân </w:t>
            </w:r>
            <w:r w:rsidRPr="008A3A49">
              <w:rPr>
                <w:sz w:val="26"/>
                <w:szCs w:val="26"/>
                <w:lang w:eastAsia="vi-VN" w:bidi="vi-VN"/>
              </w:rPr>
              <w:t>thủ</w:t>
            </w:r>
            <w:r w:rsidRPr="008A3A49">
              <w:rPr>
                <w:sz w:val="26"/>
                <w:szCs w:val="26"/>
                <w:lang w:val="vi-VN" w:eastAsia="vi-VN" w:bidi="vi-VN"/>
              </w:rPr>
              <w:t xml:space="preserve"> các quy </w:t>
            </w:r>
            <w:r w:rsidRPr="008A3A49">
              <w:rPr>
                <w:sz w:val="26"/>
                <w:szCs w:val="26"/>
                <w:lang w:eastAsia="vi-VN" w:bidi="vi-VN"/>
              </w:rPr>
              <w:t xml:space="preserve">định </w:t>
            </w:r>
            <w:r w:rsidRPr="008A3A49">
              <w:rPr>
                <w:sz w:val="26"/>
                <w:szCs w:val="26"/>
                <w:lang w:val="vi-VN" w:eastAsia="vi-VN" w:bidi="vi-VN"/>
              </w:rPr>
              <w:t>của Luậ</w:t>
            </w:r>
            <w:r w:rsidRPr="008A3A49">
              <w:rPr>
                <w:sz w:val="26"/>
                <w:szCs w:val="26"/>
                <w:lang w:eastAsia="vi-VN" w:bidi="vi-VN"/>
              </w:rPr>
              <w:t>t</w:t>
            </w:r>
            <w:r w:rsidRPr="008A3A49">
              <w:rPr>
                <w:sz w:val="26"/>
                <w:szCs w:val="26"/>
                <w:lang w:val="vi-VN" w:eastAsia="vi-VN" w:bidi="vi-VN"/>
              </w:rPr>
              <w:t xml:space="preserve"> Ban </w:t>
            </w:r>
            <w:r w:rsidRPr="008A3A49">
              <w:rPr>
                <w:sz w:val="26"/>
                <w:szCs w:val="26"/>
                <w:lang w:eastAsia="vi-VN" w:bidi="vi-VN"/>
              </w:rPr>
              <w:t>hành</w:t>
            </w:r>
            <w:r w:rsidRPr="008A3A49">
              <w:rPr>
                <w:sz w:val="26"/>
                <w:szCs w:val="26"/>
                <w:lang w:val="vi-VN" w:eastAsia="vi-VN" w:bidi="vi-VN"/>
              </w:rPr>
              <w:t xml:space="preserve"> văn bản quy </w:t>
            </w:r>
            <w:r w:rsidRPr="008A3A49">
              <w:rPr>
                <w:sz w:val="26"/>
                <w:szCs w:val="26"/>
                <w:lang w:bidi="en-US"/>
              </w:rPr>
              <w:t xml:space="preserve">phạm </w:t>
            </w:r>
            <w:r w:rsidRPr="008A3A49">
              <w:rPr>
                <w:sz w:val="26"/>
                <w:szCs w:val="26"/>
                <w:lang w:val="vi-VN" w:eastAsia="vi-VN" w:bidi="vi-VN"/>
              </w:rPr>
              <w:t>pháp luật năm 2015 (</w:t>
            </w:r>
            <w:r w:rsidRPr="008A3A49">
              <w:rPr>
                <w:sz w:val="26"/>
                <w:szCs w:val="26"/>
                <w:lang w:eastAsia="vi-VN" w:bidi="vi-VN"/>
              </w:rPr>
              <w:t>s</w:t>
            </w:r>
            <w:r w:rsidRPr="008A3A49">
              <w:rPr>
                <w:sz w:val="26"/>
                <w:szCs w:val="26"/>
                <w:lang w:val="vi-VN" w:eastAsia="vi-VN" w:bidi="vi-VN"/>
              </w:rPr>
              <w:t xml:space="preserve">ửa đổi, bổ </w:t>
            </w:r>
            <w:r w:rsidRPr="008A3A49">
              <w:rPr>
                <w:sz w:val="26"/>
                <w:szCs w:val="26"/>
                <w:lang w:eastAsia="vi-VN" w:bidi="vi-VN"/>
              </w:rPr>
              <w:t>s</w:t>
            </w:r>
            <w:r w:rsidRPr="008A3A49">
              <w:rPr>
                <w:sz w:val="26"/>
                <w:szCs w:val="26"/>
                <w:lang w:val="vi-VN" w:eastAsia="vi-VN" w:bidi="vi-VN"/>
              </w:rPr>
              <w:t xml:space="preserve">ung năm 2020) và Chương V Nghị định </w:t>
            </w:r>
            <w:r w:rsidRPr="008A3A49">
              <w:rPr>
                <w:sz w:val="26"/>
                <w:szCs w:val="26"/>
                <w:lang w:eastAsia="vi-VN" w:bidi="vi-VN"/>
              </w:rPr>
              <w:t>s</w:t>
            </w:r>
            <w:r w:rsidRPr="008A3A49">
              <w:rPr>
                <w:sz w:val="26"/>
                <w:szCs w:val="26"/>
                <w:lang w:val="vi-VN" w:eastAsia="vi-VN" w:bidi="vi-VN"/>
              </w:rPr>
              <w:t xml:space="preserve">ố 34/2016/NĐ-CP (được hửa đổi, bổ hung một </w:t>
            </w:r>
            <w:r w:rsidRPr="008A3A49">
              <w:rPr>
                <w:sz w:val="26"/>
                <w:szCs w:val="26"/>
                <w:lang w:eastAsia="vi-VN" w:bidi="vi-VN"/>
              </w:rPr>
              <w:t>số</w:t>
            </w:r>
            <w:r w:rsidRPr="008A3A49">
              <w:rPr>
                <w:sz w:val="26"/>
                <w:szCs w:val="26"/>
                <w:lang w:val="vi-VN" w:eastAsia="vi-VN" w:bidi="vi-VN"/>
              </w:rPr>
              <w:t xml:space="preserve"> điều bởi Nghị định </w:t>
            </w:r>
            <w:r w:rsidRPr="008A3A49">
              <w:rPr>
                <w:sz w:val="26"/>
                <w:szCs w:val="26"/>
                <w:lang w:eastAsia="vi-VN" w:bidi="vi-VN"/>
              </w:rPr>
              <w:t>s</w:t>
            </w:r>
            <w:r w:rsidRPr="008A3A49">
              <w:rPr>
                <w:sz w:val="26"/>
                <w:szCs w:val="26"/>
                <w:lang w:val="vi-VN" w:eastAsia="vi-VN" w:bidi="vi-VN"/>
              </w:rPr>
              <w:t>ố 154/2020/NĐ- CP). T</w:t>
            </w:r>
            <w:r w:rsidRPr="008A3A49">
              <w:rPr>
                <w:sz w:val="26"/>
                <w:szCs w:val="26"/>
                <w:lang w:eastAsia="vi-VN" w:bidi="vi-VN"/>
              </w:rPr>
              <w:t>ro</w:t>
            </w:r>
            <w:r w:rsidRPr="008A3A49">
              <w:rPr>
                <w:sz w:val="26"/>
                <w:szCs w:val="26"/>
                <w:lang w:val="vi-VN" w:eastAsia="vi-VN" w:bidi="vi-VN"/>
              </w:rPr>
              <w:t>ng đó, đề nghị cơ quan ch</w:t>
            </w:r>
            <w:r w:rsidRPr="008A3A49">
              <w:rPr>
                <w:sz w:val="26"/>
                <w:szCs w:val="26"/>
                <w:lang w:eastAsia="vi-VN" w:bidi="vi-VN"/>
              </w:rPr>
              <w:t>ủ trì soạn thảo</w:t>
            </w:r>
            <w:r w:rsidRPr="008A3A49">
              <w:rPr>
                <w:sz w:val="26"/>
                <w:szCs w:val="26"/>
                <w:lang w:val="vi-VN" w:eastAsia="vi-VN" w:bidi="vi-VN"/>
              </w:rPr>
              <w:t xml:space="preserve"> lưu </w:t>
            </w:r>
            <w:r w:rsidRPr="008A3A49">
              <w:rPr>
                <w:sz w:val="26"/>
                <w:szCs w:val="26"/>
                <w:lang w:eastAsia="vi-VN" w:bidi="vi-VN"/>
              </w:rPr>
              <w:t>ý</w:t>
            </w:r>
            <w:r w:rsidRPr="008A3A49">
              <w:rPr>
                <w:sz w:val="26"/>
                <w:szCs w:val="26"/>
                <w:lang w:val="vi-VN" w:eastAsia="vi-VN" w:bidi="vi-VN"/>
              </w:rPr>
              <w:t xml:space="preserve"> một </w:t>
            </w:r>
            <w:r w:rsidRPr="008A3A49">
              <w:rPr>
                <w:sz w:val="26"/>
                <w:szCs w:val="26"/>
                <w:lang w:eastAsia="vi-VN" w:bidi="vi-VN"/>
              </w:rPr>
              <w:t>s</w:t>
            </w:r>
            <w:r w:rsidRPr="008A3A49">
              <w:rPr>
                <w:sz w:val="26"/>
                <w:szCs w:val="26"/>
                <w:lang w:val="vi-VN" w:eastAsia="vi-VN" w:bidi="vi-VN"/>
              </w:rPr>
              <w:t xml:space="preserve">ố vấn đề </w:t>
            </w:r>
            <w:r w:rsidRPr="008A3A49">
              <w:rPr>
                <w:sz w:val="26"/>
                <w:szCs w:val="26"/>
                <w:lang w:eastAsia="vi-VN" w:bidi="vi-VN"/>
              </w:rPr>
              <w:t>s</w:t>
            </w:r>
            <w:r w:rsidRPr="008A3A49">
              <w:rPr>
                <w:sz w:val="26"/>
                <w:szCs w:val="26"/>
                <w:lang w:val="vi-VN" w:eastAsia="vi-VN" w:bidi="vi-VN"/>
              </w:rPr>
              <w:t>au:</w:t>
            </w:r>
          </w:p>
          <w:p w14:paraId="77190157" w14:textId="15747C8A" w:rsidR="00A42B04" w:rsidRPr="008A3A49" w:rsidRDefault="00A42B04" w:rsidP="007C407F">
            <w:pPr>
              <w:pStyle w:val="BodyText"/>
              <w:shd w:val="clear" w:color="auto" w:fill="auto"/>
              <w:tabs>
                <w:tab w:val="left" w:pos="569"/>
                <w:tab w:val="left" w:pos="816"/>
              </w:tabs>
              <w:spacing w:after="0" w:line="240" w:lineRule="auto"/>
              <w:ind w:firstLine="144"/>
              <w:jc w:val="both"/>
              <w:rPr>
                <w:sz w:val="26"/>
                <w:szCs w:val="26"/>
              </w:rPr>
            </w:pPr>
            <w:r w:rsidRPr="008A3A49">
              <w:rPr>
                <w:sz w:val="26"/>
                <w:szCs w:val="26"/>
                <w:lang w:eastAsia="vi-VN" w:bidi="vi-VN"/>
              </w:rPr>
              <w:t xml:space="preserve">- </w:t>
            </w:r>
            <w:r w:rsidRPr="008A3A49">
              <w:rPr>
                <w:sz w:val="26"/>
                <w:szCs w:val="26"/>
                <w:lang w:val="vi-VN" w:eastAsia="vi-VN" w:bidi="vi-VN"/>
              </w:rPr>
              <w:t xml:space="preserve">Rà </w:t>
            </w:r>
            <w:r w:rsidRPr="008A3A49">
              <w:rPr>
                <w:sz w:val="26"/>
                <w:szCs w:val="26"/>
                <w:lang w:eastAsia="vi-VN" w:bidi="vi-VN"/>
              </w:rPr>
              <w:t>so</w:t>
            </w:r>
            <w:r w:rsidRPr="008A3A49">
              <w:rPr>
                <w:sz w:val="26"/>
                <w:szCs w:val="26"/>
                <w:lang w:val="vi-VN" w:eastAsia="vi-VN" w:bidi="vi-VN"/>
              </w:rPr>
              <w:t xml:space="preserve">át điểm k khoản 4 Điều 4, điểm d, điểm đ khoản 4 Điều 8, điểm c </w:t>
            </w:r>
            <w:r w:rsidRPr="008A3A49">
              <w:rPr>
                <w:sz w:val="26"/>
                <w:szCs w:val="26"/>
                <w:lang w:eastAsia="vi-VN" w:bidi="vi-VN"/>
              </w:rPr>
              <w:t>khoản</w:t>
            </w:r>
            <w:r w:rsidRPr="008A3A49">
              <w:rPr>
                <w:sz w:val="26"/>
                <w:szCs w:val="26"/>
                <w:lang w:val="vi-VN" w:eastAsia="vi-VN" w:bidi="vi-VN"/>
              </w:rPr>
              <w:t xml:space="preserve"> 1 Điều 11, điểm c </w:t>
            </w:r>
            <w:r w:rsidRPr="008A3A49">
              <w:rPr>
                <w:sz w:val="26"/>
                <w:szCs w:val="26"/>
                <w:lang w:eastAsia="vi-VN" w:bidi="vi-VN"/>
              </w:rPr>
              <w:t>khoản</w:t>
            </w:r>
            <w:r w:rsidRPr="008A3A49">
              <w:rPr>
                <w:sz w:val="26"/>
                <w:szCs w:val="26"/>
                <w:lang w:val="vi-VN" w:eastAsia="vi-VN" w:bidi="vi-VN"/>
              </w:rPr>
              <w:t xml:space="preserve"> 2 Điều 13 dự </w:t>
            </w:r>
            <w:r w:rsidRPr="008A3A49">
              <w:rPr>
                <w:sz w:val="26"/>
                <w:szCs w:val="26"/>
                <w:lang w:eastAsia="vi-VN" w:bidi="vi-VN"/>
              </w:rPr>
              <w:t>thảo</w:t>
            </w:r>
            <w:r w:rsidRPr="008A3A49">
              <w:rPr>
                <w:sz w:val="26"/>
                <w:szCs w:val="26"/>
                <w:lang w:val="vi-VN" w:eastAsia="vi-VN" w:bidi="vi-VN"/>
              </w:rPr>
              <w:t xml:space="preserve"> Nghị định đảm b</w:t>
            </w:r>
            <w:r w:rsidRPr="008A3A49">
              <w:rPr>
                <w:sz w:val="26"/>
                <w:szCs w:val="26"/>
                <w:lang w:eastAsia="vi-VN" w:bidi="vi-VN"/>
              </w:rPr>
              <w:t>ảo</w:t>
            </w:r>
            <w:r w:rsidRPr="008A3A49">
              <w:rPr>
                <w:sz w:val="26"/>
                <w:szCs w:val="26"/>
                <w:lang w:val="vi-VN" w:eastAsia="vi-VN" w:bidi="vi-VN"/>
              </w:rPr>
              <w:t xml:space="preserve"> tuân th</w:t>
            </w:r>
            <w:r w:rsidRPr="008A3A49">
              <w:rPr>
                <w:sz w:val="26"/>
                <w:szCs w:val="26"/>
                <w:lang w:eastAsia="vi-VN" w:bidi="vi-VN"/>
              </w:rPr>
              <w:t>e</w:t>
            </w:r>
            <w:r w:rsidRPr="008A3A49">
              <w:rPr>
                <w:sz w:val="26"/>
                <w:szCs w:val="26"/>
                <w:lang w:val="vi-VN" w:eastAsia="vi-VN" w:bidi="vi-VN"/>
              </w:rPr>
              <w:t>o quy định t</w:t>
            </w:r>
            <w:r w:rsidRPr="008A3A49">
              <w:rPr>
                <w:sz w:val="26"/>
                <w:szCs w:val="26"/>
                <w:lang w:eastAsia="vi-VN" w:bidi="vi-VN"/>
              </w:rPr>
              <w:t>ạ</w:t>
            </w:r>
            <w:r w:rsidRPr="008A3A49">
              <w:rPr>
                <w:sz w:val="26"/>
                <w:szCs w:val="26"/>
                <w:lang w:val="vi-VN" w:eastAsia="vi-VN" w:bidi="vi-VN"/>
              </w:rPr>
              <w:t>i kh</w:t>
            </w:r>
            <w:r w:rsidRPr="008A3A49">
              <w:rPr>
                <w:sz w:val="26"/>
                <w:szCs w:val="26"/>
                <w:lang w:eastAsia="vi-VN" w:bidi="vi-VN"/>
              </w:rPr>
              <w:t>oản</w:t>
            </w:r>
            <w:r w:rsidRPr="008A3A49">
              <w:rPr>
                <w:sz w:val="26"/>
                <w:szCs w:val="26"/>
                <w:lang w:val="vi-VN" w:eastAsia="vi-VN" w:bidi="vi-VN"/>
              </w:rPr>
              <w:t xml:space="preserve"> 2 Điều 62 Nghị định </w:t>
            </w:r>
            <w:r w:rsidRPr="008A3A49">
              <w:rPr>
                <w:sz w:val="26"/>
                <w:szCs w:val="26"/>
                <w:lang w:eastAsia="vi-VN" w:bidi="vi-VN"/>
              </w:rPr>
              <w:t>s</w:t>
            </w:r>
            <w:r w:rsidRPr="008A3A49">
              <w:rPr>
                <w:sz w:val="26"/>
                <w:szCs w:val="26"/>
                <w:lang w:val="vi-VN" w:eastAsia="vi-VN" w:bidi="vi-VN"/>
              </w:rPr>
              <w:t xml:space="preserve">ố 34/2016/NĐ-CP (được </w:t>
            </w:r>
            <w:r w:rsidRPr="008A3A49">
              <w:rPr>
                <w:sz w:val="26"/>
                <w:szCs w:val="26"/>
                <w:lang w:eastAsia="vi-VN" w:bidi="vi-VN"/>
              </w:rPr>
              <w:t>s</w:t>
            </w:r>
            <w:r w:rsidRPr="008A3A49">
              <w:rPr>
                <w:sz w:val="26"/>
                <w:szCs w:val="26"/>
                <w:lang w:val="vi-VN" w:eastAsia="vi-VN" w:bidi="vi-VN"/>
              </w:rPr>
              <w:t xml:space="preserve">ửa đổi, bổ </w:t>
            </w:r>
            <w:r w:rsidRPr="008A3A49">
              <w:rPr>
                <w:sz w:val="26"/>
                <w:szCs w:val="26"/>
                <w:lang w:eastAsia="vi-VN" w:bidi="vi-VN"/>
              </w:rPr>
              <w:t>s</w:t>
            </w:r>
            <w:r w:rsidRPr="008A3A49">
              <w:rPr>
                <w:sz w:val="26"/>
                <w:szCs w:val="26"/>
                <w:lang w:val="vi-VN" w:eastAsia="vi-VN" w:bidi="vi-VN"/>
              </w:rPr>
              <w:t xml:space="preserve">ung một </w:t>
            </w:r>
            <w:r w:rsidRPr="008A3A49">
              <w:rPr>
                <w:sz w:val="26"/>
                <w:szCs w:val="26"/>
                <w:lang w:eastAsia="vi-VN" w:bidi="vi-VN"/>
              </w:rPr>
              <w:t>s</w:t>
            </w:r>
            <w:r w:rsidRPr="008A3A49">
              <w:rPr>
                <w:sz w:val="26"/>
                <w:szCs w:val="26"/>
                <w:lang w:val="vi-VN" w:eastAsia="vi-VN" w:bidi="vi-VN"/>
              </w:rPr>
              <w:t xml:space="preserve">ố điều bởi Nghị định </w:t>
            </w:r>
            <w:r w:rsidRPr="008A3A49">
              <w:rPr>
                <w:sz w:val="26"/>
                <w:szCs w:val="26"/>
                <w:lang w:eastAsia="vi-VN" w:bidi="vi-VN"/>
              </w:rPr>
              <w:t>s</w:t>
            </w:r>
            <w:r w:rsidRPr="008A3A49">
              <w:rPr>
                <w:sz w:val="26"/>
                <w:szCs w:val="26"/>
                <w:lang w:val="vi-VN" w:eastAsia="vi-VN" w:bidi="vi-VN"/>
              </w:rPr>
              <w:t xml:space="preserve">ố 154/2020/NĐ-CP): </w:t>
            </w:r>
            <w:r w:rsidRPr="008A3A49">
              <w:rPr>
                <w:i/>
                <w:iCs/>
                <w:sz w:val="26"/>
                <w:szCs w:val="26"/>
                <w:lang w:val="vi-VN" w:eastAsia="vi-VN" w:bidi="vi-VN"/>
              </w:rPr>
              <w:t>“Mỗi điểm trong b</w:t>
            </w:r>
            <w:r w:rsidRPr="008A3A49">
              <w:rPr>
                <w:i/>
                <w:iCs/>
                <w:sz w:val="26"/>
                <w:szCs w:val="26"/>
                <w:lang w:eastAsia="vi-VN" w:bidi="vi-VN"/>
              </w:rPr>
              <w:t>ố</w:t>
            </w:r>
            <w:r w:rsidRPr="008A3A49">
              <w:rPr>
                <w:i/>
                <w:iCs/>
                <w:sz w:val="26"/>
                <w:szCs w:val="26"/>
                <w:lang w:val="vi-VN" w:eastAsia="vi-VN" w:bidi="vi-VN"/>
              </w:rPr>
              <w:t xml:space="preserve"> cục của văn bản chỉ được th</w:t>
            </w:r>
            <w:r w:rsidRPr="008A3A49">
              <w:rPr>
                <w:i/>
                <w:iCs/>
                <w:sz w:val="26"/>
                <w:szCs w:val="26"/>
                <w:lang w:eastAsia="vi-VN" w:bidi="vi-VN"/>
              </w:rPr>
              <w:t xml:space="preserve">ể </w:t>
            </w:r>
            <w:r w:rsidRPr="008A3A49">
              <w:rPr>
                <w:i/>
                <w:iCs/>
                <w:sz w:val="26"/>
                <w:szCs w:val="26"/>
                <w:lang w:val="vi-VN" w:eastAsia="vi-VN" w:bidi="vi-VN"/>
              </w:rPr>
              <w:t>hiện một</w:t>
            </w:r>
            <w:r w:rsidRPr="008A3A49">
              <w:rPr>
                <w:i/>
                <w:iCs/>
                <w:sz w:val="26"/>
                <w:szCs w:val="26"/>
                <w:lang w:eastAsia="vi-VN" w:bidi="vi-VN"/>
              </w:rPr>
              <w:t xml:space="preserve"> ý</w:t>
            </w:r>
            <w:r w:rsidRPr="008A3A49">
              <w:rPr>
                <w:i/>
                <w:iCs/>
                <w:sz w:val="26"/>
                <w:szCs w:val="26"/>
                <w:lang w:val="vi-VN" w:eastAsia="vi-VN" w:bidi="vi-VN"/>
              </w:rPr>
              <w:t xml:space="preserve"> và phải được trình bày trong một câu hoàn chỉnh hoặc một đoạn, không sử dụng các k</w:t>
            </w:r>
            <w:r w:rsidRPr="008A3A49">
              <w:rPr>
                <w:i/>
                <w:iCs/>
                <w:sz w:val="26"/>
                <w:szCs w:val="26"/>
                <w:lang w:eastAsia="vi-VN" w:bidi="vi-VN"/>
              </w:rPr>
              <w:t>ý</w:t>
            </w:r>
            <w:r w:rsidRPr="008A3A49">
              <w:rPr>
                <w:i/>
                <w:iCs/>
                <w:sz w:val="26"/>
                <w:szCs w:val="26"/>
                <w:lang w:val="vi-VN" w:eastAsia="vi-VN" w:bidi="vi-VN"/>
              </w:rPr>
              <w:t xml:space="preserve"> hiệu khác đ</w:t>
            </w:r>
            <w:r w:rsidRPr="008A3A49">
              <w:rPr>
                <w:i/>
                <w:iCs/>
                <w:sz w:val="26"/>
                <w:szCs w:val="26"/>
                <w:lang w:eastAsia="vi-VN" w:bidi="vi-VN"/>
              </w:rPr>
              <w:t>ể</w:t>
            </w:r>
            <w:r w:rsidRPr="008A3A49">
              <w:rPr>
                <w:i/>
                <w:iCs/>
                <w:sz w:val="26"/>
                <w:szCs w:val="26"/>
                <w:lang w:val="vi-VN" w:eastAsia="vi-VN" w:bidi="vi-VN"/>
              </w:rPr>
              <w:t xml:space="preserve"> th</w:t>
            </w:r>
            <w:r w:rsidRPr="008A3A49">
              <w:rPr>
                <w:i/>
                <w:iCs/>
                <w:sz w:val="26"/>
                <w:szCs w:val="26"/>
                <w:lang w:eastAsia="vi-VN" w:bidi="vi-VN"/>
              </w:rPr>
              <w:t>ể</w:t>
            </w:r>
            <w:r w:rsidRPr="008A3A49">
              <w:rPr>
                <w:i/>
                <w:iCs/>
                <w:sz w:val="26"/>
                <w:szCs w:val="26"/>
                <w:lang w:val="vi-VN" w:eastAsia="vi-VN" w:bidi="vi-VN"/>
              </w:rPr>
              <w:t xml:space="preserve"> hiện các </w:t>
            </w:r>
            <w:r w:rsidRPr="008A3A49">
              <w:rPr>
                <w:i/>
                <w:iCs/>
                <w:sz w:val="26"/>
                <w:szCs w:val="26"/>
                <w:lang w:eastAsia="vi-VN" w:bidi="vi-VN"/>
              </w:rPr>
              <w:t>ý</w:t>
            </w:r>
            <w:r w:rsidRPr="008A3A49">
              <w:rPr>
                <w:i/>
                <w:iCs/>
                <w:sz w:val="26"/>
                <w:szCs w:val="26"/>
                <w:lang w:val="vi-VN" w:eastAsia="vi-VN" w:bidi="vi-VN"/>
              </w:rPr>
              <w:t xml:space="preserve"> trong một điểm</w:t>
            </w:r>
          </w:p>
          <w:p w14:paraId="15554C5C" w14:textId="2F2156D3" w:rsidR="00A42B04" w:rsidRPr="008A3A49" w:rsidRDefault="00A42B04" w:rsidP="007C407F">
            <w:pPr>
              <w:pStyle w:val="BodyText"/>
              <w:shd w:val="clear" w:color="auto" w:fill="auto"/>
              <w:tabs>
                <w:tab w:val="left" w:pos="569"/>
                <w:tab w:val="left" w:pos="802"/>
              </w:tabs>
              <w:spacing w:after="0" w:line="240" w:lineRule="auto"/>
              <w:ind w:firstLine="0"/>
              <w:jc w:val="both"/>
              <w:rPr>
                <w:sz w:val="26"/>
                <w:szCs w:val="26"/>
              </w:rPr>
            </w:pPr>
            <w:r w:rsidRPr="008A3A49">
              <w:rPr>
                <w:sz w:val="26"/>
                <w:szCs w:val="26"/>
                <w:lang w:eastAsia="vi-VN" w:bidi="vi-VN"/>
              </w:rPr>
              <w:t xml:space="preserve">   - </w:t>
            </w:r>
            <w:r w:rsidRPr="008A3A49">
              <w:rPr>
                <w:sz w:val="26"/>
                <w:szCs w:val="26"/>
                <w:lang w:val="vi-VN" w:eastAsia="vi-VN" w:bidi="vi-VN"/>
              </w:rPr>
              <w:t>Chỉnh l</w:t>
            </w:r>
            <w:r w:rsidRPr="008A3A49">
              <w:rPr>
                <w:sz w:val="26"/>
                <w:szCs w:val="26"/>
                <w:lang w:eastAsia="vi-VN" w:bidi="vi-VN"/>
              </w:rPr>
              <w:t>ý</w:t>
            </w:r>
            <w:r w:rsidRPr="008A3A49">
              <w:rPr>
                <w:sz w:val="26"/>
                <w:szCs w:val="26"/>
                <w:lang w:val="vi-VN" w:eastAsia="vi-VN" w:bidi="vi-VN"/>
              </w:rPr>
              <w:t xml:space="preserve"> cụm từ </w:t>
            </w:r>
            <w:r w:rsidRPr="008A3A49">
              <w:rPr>
                <w:i/>
                <w:iCs/>
                <w:sz w:val="26"/>
                <w:szCs w:val="26"/>
                <w:lang w:bidi="en-US"/>
              </w:rPr>
              <w:t xml:space="preserve">“theo </w:t>
            </w:r>
            <w:r w:rsidRPr="008A3A49">
              <w:rPr>
                <w:i/>
                <w:iCs/>
                <w:sz w:val="26"/>
                <w:szCs w:val="26"/>
                <w:lang w:val="vi-VN" w:eastAsia="vi-VN" w:bidi="vi-VN"/>
              </w:rPr>
              <w:t>quy định của Ngân hàng Nhà nước Việt Nam”</w:t>
            </w:r>
            <w:r w:rsidRPr="008A3A49">
              <w:rPr>
                <w:sz w:val="26"/>
                <w:szCs w:val="26"/>
                <w:lang w:val="vi-VN" w:eastAsia="vi-VN" w:bidi="vi-VN"/>
              </w:rPr>
              <w:t xml:space="preserve"> thành cụm từ </w:t>
            </w:r>
            <w:r w:rsidRPr="008A3A49">
              <w:rPr>
                <w:i/>
                <w:iCs/>
                <w:sz w:val="26"/>
                <w:szCs w:val="26"/>
                <w:lang w:val="vi-VN" w:eastAsia="vi-VN" w:bidi="vi-VN"/>
              </w:rPr>
              <w:t>“th</w:t>
            </w:r>
            <w:r w:rsidRPr="008A3A49">
              <w:rPr>
                <w:i/>
                <w:iCs/>
                <w:sz w:val="26"/>
                <w:szCs w:val="26"/>
                <w:lang w:eastAsia="vi-VN" w:bidi="vi-VN"/>
              </w:rPr>
              <w:t>eo</w:t>
            </w:r>
            <w:r w:rsidRPr="008A3A49">
              <w:rPr>
                <w:i/>
                <w:iCs/>
                <w:sz w:val="26"/>
                <w:szCs w:val="26"/>
                <w:lang w:val="vi-VN" w:eastAsia="vi-VN" w:bidi="vi-VN"/>
              </w:rPr>
              <w:t xml:space="preserve"> quy định của Thống đốc Ngân hàng Nhà nước Việt Nam”</w:t>
            </w:r>
            <w:r w:rsidRPr="008A3A49">
              <w:rPr>
                <w:sz w:val="26"/>
                <w:szCs w:val="26"/>
                <w:lang w:val="vi-VN" w:eastAsia="vi-VN" w:bidi="vi-VN"/>
              </w:rPr>
              <w:t xml:space="preserve"> </w:t>
            </w:r>
            <w:r w:rsidRPr="008A3A49">
              <w:rPr>
                <w:sz w:val="26"/>
                <w:szCs w:val="26"/>
                <w:lang w:eastAsia="vi-VN" w:bidi="vi-VN"/>
              </w:rPr>
              <w:t>tại</w:t>
            </w:r>
            <w:r w:rsidRPr="008A3A49">
              <w:rPr>
                <w:sz w:val="26"/>
                <w:szCs w:val="26"/>
                <w:lang w:val="vi-VN" w:eastAsia="vi-VN" w:bidi="vi-VN"/>
              </w:rPr>
              <w:t xml:space="preserve"> điểm k </w:t>
            </w:r>
            <w:r w:rsidRPr="008A3A49">
              <w:rPr>
                <w:sz w:val="26"/>
                <w:szCs w:val="26"/>
                <w:lang w:eastAsia="vi-VN" w:bidi="vi-VN"/>
              </w:rPr>
              <w:t>khoản</w:t>
            </w:r>
            <w:r w:rsidRPr="008A3A49">
              <w:rPr>
                <w:sz w:val="26"/>
                <w:szCs w:val="26"/>
                <w:lang w:val="vi-VN" w:eastAsia="vi-VN" w:bidi="vi-VN"/>
              </w:rPr>
              <w:t xml:space="preserve"> 4 Điều 4, điểm đ </w:t>
            </w:r>
            <w:r w:rsidRPr="008A3A49">
              <w:rPr>
                <w:sz w:val="26"/>
                <w:szCs w:val="26"/>
                <w:lang w:eastAsia="vi-VN" w:bidi="vi-VN"/>
              </w:rPr>
              <w:t>khoản</w:t>
            </w:r>
            <w:r w:rsidRPr="008A3A49">
              <w:rPr>
                <w:sz w:val="26"/>
                <w:szCs w:val="26"/>
                <w:lang w:bidi="en-US"/>
              </w:rPr>
              <w:t xml:space="preserve"> </w:t>
            </w:r>
            <w:r w:rsidRPr="008A3A49">
              <w:rPr>
                <w:sz w:val="26"/>
                <w:szCs w:val="26"/>
                <w:lang w:val="vi-VN" w:eastAsia="vi-VN" w:bidi="vi-VN"/>
              </w:rPr>
              <w:t>4 Điều 8 dự th</w:t>
            </w:r>
            <w:r w:rsidRPr="008A3A49">
              <w:rPr>
                <w:sz w:val="26"/>
                <w:szCs w:val="26"/>
                <w:lang w:eastAsia="vi-VN" w:bidi="vi-VN"/>
              </w:rPr>
              <w:t>ảo</w:t>
            </w:r>
            <w:r w:rsidRPr="008A3A49">
              <w:rPr>
                <w:sz w:val="26"/>
                <w:szCs w:val="26"/>
                <w:lang w:val="vi-VN" w:eastAsia="vi-VN" w:bidi="vi-VN"/>
              </w:rPr>
              <w:t xml:space="preserve"> Nghị định.</w:t>
            </w:r>
          </w:p>
          <w:p w14:paraId="045F32AD" w14:textId="473407C9" w:rsidR="00A42B04" w:rsidRPr="008A3A49" w:rsidRDefault="00A42B04" w:rsidP="007C407F">
            <w:pPr>
              <w:pStyle w:val="BodyText"/>
              <w:shd w:val="clear" w:color="auto" w:fill="auto"/>
              <w:tabs>
                <w:tab w:val="left" w:pos="569"/>
                <w:tab w:val="left" w:pos="802"/>
              </w:tabs>
              <w:spacing w:after="0" w:line="240" w:lineRule="auto"/>
              <w:ind w:firstLine="0"/>
              <w:jc w:val="both"/>
              <w:rPr>
                <w:sz w:val="26"/>
                <w:szCs w:val="26"/>
              </w:rPr>
            </w:pPr>
            <w:r w:rsidRPr="008A3A49">
              <w:rPr>
                <w:sz w:val="26"/>
                <w:szCs w:val="26"/>
                <w:lang w:eastAsia="vi-VN" w:bidi="vi-VN"/>
              </w:rPr>
              <w:t xml:space="preserve">  - </w:t>
            </w:r>
            <w:r w:rsidRPr="008A3A49">
              <w:rPr>
                <w:sz w:val="26"/>
                <w:szCs w:val="26"/>
                <w:lang w:val="vi-VN" w:eastAsia="vi-VN" w:bidi="vi-VN"/>
              </w:rPr>
              <w:t xml:space="preserve">Bổ </w:t>
            </w:r>
            <w:r w:rsidRPr="008A3A49">
              <w:rPr>
                <w:sz w:val="26"/>
                <w:szCs w:val="26"/>
                <w:lang w:eastAsia="vi-VN" w:bidi="vi-VN"/>
              </w:rPr>
              <w:t>s</w:t>
            </w:r>
            <w:r w:rsidRPr="008A3A49">
              <w:rPr>
                <w:sz w:val="26"/>
                <w:szCs w:val="26"/>
                <w:lang w:val="vi-VN" w:eastAsia="vi-VN" w:bidi="vi-VN"/>
              </w:rPr>
              <w:t xml:space="preserve">ung viện dẫn chính xác điều, </w:t>
            </w:r>
            <w:r w:rsidRPr="008A3A49">
              <w:rPr>
                <w:sz w:val="26"/>
                <w:szCs w:val="26"/>
                <w:lang w:eastAsia="vi-VN" w:bidi="vi-VN"/>
              </w:rPr>
              <w:t>khoản</w:t>
            </w:r>
            <w:r w:rsidRPr="008A3A49">
              <w:rPr>
                <w:sz w:val="26"/>
                <w:szCs w:val="26"/>
                <w:lang w:val="vi-VN" w:eastAsia="vi-VN" w:bidi="vi-VN"/>
              </w:rPr>
              <w:t xml:space="preserve"> điểm </w:t>
            </w:r>
            <w:r w:rsidRPr="008A3A49">
              <w:rPr>
                <w:sz w:val="26"/>
                <w:szCs w:val="26"/>
                <w:lang w:bidi="en-US"/>
              </w:rPr>
              <w:t xml:space="preserve">tại khoản </w:t>
            </w:r>
            <w:r w:rsidRPr="008A3A49">
              <w:rPr>
                <w:sz w:val="26"/>
                <w:szCs w:val="26"/>
                <w:lang w:val="vi-VN" w:eastAsia="vi-VN" w:bidi="vi-VN"/>
              </w:rPr>
              <w:t>1 Điều 6 dự th</w:t>
            </w:r>
            <w:r w:rsidRPr="008A3A49">
              <w:rPr>
                <w:sz w:val="26"/>
                <w:szCs w:val="26"/>
                <w:lang w:eastAsia="vi-VN" w:bidi="vi-VN"/>
              </w:rPr>
              <w:t>ảo</w:t>
            </w:r>
            <w:r w:rsidRPr="008A3A49">
              <w:rPr>
                <w:sz w:val="26"/>
                <w:szCs w:val="26"/>
                <w:lang w:val="vi-VN" w:eastAsia="vi-VN" w:bidi="vi-VN"/>
              </w:rPr>
              <w:t xml:space="preserve"> Nghị định.</w:t>
            </w:r>
          </w:p>
          <w:p w14:paraId="5327D4BD" w14:textId="0D3FCDC9" w:rsidR="00A42B04" w:rsidRPr="008A3A49" w:rsidRDefault="00A42B04" w:rsidP="007C407F">
            <w:pPr>
              <w:pStyle w:val="BodyText"/>
              <w:shd w:val="clear" w:color="auto" w:fill="auto"/>
              <w:tabs>
                <w:tab w:val="left" w:pos="569"/>
                <w:tab w:val="left" w:pos="1148"/>
              </w:tabs>
              <w:spacing w:after="0" w:line="240" w:lineRule="auto"/>
              <w:ind w:firstLine="0"/>
              <w:jc w:val="both"/>
              <w:rPr>
                <w:sz w:val="26"/>
                <w:szCs w:val="26"/>
              </w:rPr>
            </w:pPr>
            <w:r w:rsidRPr="008A3A49">
              <w:rPr>
                <w:b/>
                <w:bCs/>
                <w:i/>
                <w:iCs/>
                <w:sz w:val="26"/>
                <w:szCs w:val="26"/>
                <w:lang w:eastAsia="vi-VN" w:bidi="vi-VN"/>
              </w:rPr>
              <w:t xml:space="preserve">  4.4.</w:t>
            </w:r>
            <w:r w:rsidRPr="008A3A49">
              <w:rPr>
                <w:sz w:val="26"/>
                <w:szCs w:val="26"/>
                <w:lang w:eastAsia="vi-VN" w:bidi="vi-VN"/>
              </w:rPr>
              <w:t xml:space="preserve"> </w:t>
            </w:r>
            <w:r w:rsidRPr="008A3A49">
              <w:rPr>
                <w:sz w:val="26"/>
                <w:szCs w:val="26"/>
                <w:lang w:val="vi-VN" w:eastAsia="vi-VN" w:bidi="vi-VN"/>
              </w:rPr>
              <w:t>Đ</w:t>
            </w:r>
            <w:r w:rsidRPr="008A3A49">
              <w:rPr>
                <w:sz w:val="26"/>
                <w:szCs w:val="26"/>
                <w:lang w:eastAsia="vi-VN" w:bidi="vi-VN"/>
              </w:rPr>
              <w:t>ề</w:t>
            </w:r>
            <w:r w:rsidRPr="008A3A49">
              <w:rPr>
                <w:sz w:val="26"/>
                <w:szCs w:val="26"/>
                <w:lang w:val="vi-VN" w:eastAsia="vi-VN" w:bidi="vi-VN"/>
              </w:rPr>
              <w:t xml:space="preserve"> </w:t>
            </w:r>
            <w:r w:rsidRPr="008A3A49">
              <w:rPr>
                <w:sz w:val="26"/>
                <w:szCs w:val="26"/>
                <w:lang w:eastAsia="vi-VN" w:bidi="vi-VN"/>
              </w:rPr>
              <w:t>nghị</w:t>
            </w:r>
            <w:r w:rsidRPr="008A3A49">
              <w:rPr>
                <w:sz w:val="26"/>
                <w:szCs w:val="26"/>
                <w:lang w:val="vi-VN" w:eastAsia="vi-VN" w:bidi="vi-VN"/>
              </w:rPr>
              <w:t xml:space="preserve"> cơ </w:t>
            </w:r>
            <w:r w:rsidRPr="008A3A49">
              <w:rPr>
                <w:sz w:val="26"/>
                <w:szCs w:val="26"/>
                <w:lang w:eastAsia="vi-VN" w:bidi="vi-VN"/>
              </w:rPr>
              <w:t>q</w:t>
            </w:r>
            <w:r w:rsidRPr="008A3A49">
              <w:rPr>
                <w:sz w:val="26"/>
                <w:szCs w:val="26"/>
                <w:lang w:val="vi-VN" w:eastAsia="vi-VN" w:bidi="vi-VN"/>
              </w:rPr>
              <w:t xml:space="preserve">uan chủ trì </w:t>
            </w:r>
            <w:r w:rsidRPr="008A3A49">
              <w:rPr>
                <w:sz w:val="26"/>
                <w:szCs w:val="26"/>
                <w:lang w:eastAsia="vi-VN" w:bidi="vi-VN"/>
              </w:rPr>
              <w:t>soạn</w:t>
            </w:r>
            <w:r w:rsidRPr="008A3A49">
              <w:rPr>
                <w:sz w:val="26"/>
                <w:szCs w:val="26"/>
                <w:lang w:val="vi-VN" w:eastAsia="vi-VN" w:bidi="vi-VN"/>
              </w:rPr>
              <w:t xml:space="preserve"> thảo t</w:t>
            </w:r>
            <w:r w:rsidRPr="008A3A49">
              <w:rPr>
                <w:sz w:val="26"/>
                <w:szCs w:val="26"/>
                <w:lang w:eastAsia="vi-VN" w:bidi="vi-VN"/>
              </w:rPr>
              <w:t>ổ</w:t>
            </w:r>
            <w:r w:rsidRPr="008A3A49">
              <w:rPr>
                <w:sz w:val="26"/>
                <w:szCs w:val="26"/>
                <w:lang w:val="vi-VN" w:eastAsia="vi-VN" w:bidi="vi-VN"/>
              </w:rPr>
              <w:t xml:space="preserve"> chức </w:t>
            </w:r>
            <w:r w:rsidRPr="008A3A49">
              <w:rPr>
                <w:sz w:val="26"/>
                <w:szCs w:val="26"/>
                <w:lang w:eastAsia="vi-VN" w:bidi="vi-VN"/>
              </w:rPr>
              <w:t>lấy</w:t>
            </w:r>
            <w:r w:rsidRPr="008A3A49">
              <w:rPr>
                <w:sz w:val="26"/>
                <w:szCs w:val="26"/>
                <w:lang w:bidi="en-US"/>
              </w:rPr>
              <w:t xml:space="preserve"> </w:t>
            </w:r>
            <w:r w:rsidRPr="008A3A49">
              <w:rPr>
                <w:sz w:val="26"/>
                <w:szCs w:val="26"/>
                <w:lang w:val="vi-VN" w:eastAsia="vi-VN" w:bidi="vi-VN"/>
              </w:rPr>
              <w:t xml:space="preserve">ý kiến của </w:t>
            </w:r>
            <w:r w:rsidRPr="008A3A49">
              <w:rPr>
                <w:sz w:val="26"/>
                <w:szCs w:val="26"/>
                <w:lang w:eastAsia="vi-VN" w:bidi="vi-VN"/>
              </w:rPr>
              <w:t>đ</w:t>
            </w:r>
            <w:r w:rsidRPr="008A3A49">
              <w:rPr>
                <w:sz w:val="26"/>
                <w:szCs w:val="26"/>
                <w:lang w:val="vi-VN" w:eastAsia="vi-VN" w:bidi="vi-VN"/>
              </w:rPr>
              <w:t xml:space="preserve">ối tượng </w:t>
            </w:r>
            <w:r w:rsidRPr="008A3A49">
              <w:rPr>
                <w:sz w:val="26"/>
                <w:szCs w:val="26"/>
                <w:lang w:eastAsia="vi-VN" w:bidi="vi-VN"/>
              </w:rPr>
              <w:t>chịu</w:t>
            </w:r>
            <w:r w:rsidRPr="008A3A49">
              <w:rPr>
                <w:sz w:val="26"/>
                <w:szCs w:val="26"/>
                <w:lang w:val="vi-VN" w:eastAsia="vi-VN" w:bidi="vi-VN"/>
              </w:rPr>
              <w:t xml:space="preserve"> sự tác động, các chuyên gia, nhà kh</w:t>
            </w:r>
            <w:r w:rsidRPr="008A3A49">
              <w:rPr>
                <w:sz w:val="26"/>
                <w:szCs w:val="26"/>
                <w:lang w:eastAsia="vi-VN" w:bidi="vi-VN"/>
              </w:rPr>
              <w:t>oa</w:t>
            </w:r>
            <w:r w:rsidRPr="008A3A49">
              <w:rPr>
                <w:sz w:val="26"/>
                <w:szCs w:val="26"/>
                <w:lang w:val="vi-VN" w:eastAsia="vi-VN" w:bidi="vi-VN"/>
              </w:rPr>
              <w:t xml:space="preserve"> học đối với dự th</w:t>
            </w:r>
            <w:r w:rsidRPr="008A3A49">
              <w:rPr>
                <w:sz w:val="26"/>
                <w:szCs w:val="26"/>
                <w:lang w:eastAsia="vi-VN" w:bidi="vi-VN"/>
              </w:rPr>
              <w:t>ảo</w:t>
            </w:r>
            <w:r w:rsidRPr="008A3A49">
              <w:rPr>
                <w:sz w:val="26"/>
                <w:szCs w:val="26"/>
                <w:lang w:val="vi-VN" w:eastAsia="vi-VN" w:bidi="vi-VN"/>
              </w:rPr>
              <w:t xml:space="preserve"> Nghị định th</w:t>
            </w:r>
            <w:r w:rsidRPr="008A3A49">
              <w:rPr>
                <w:sz w:val="26"/>
                <w:szCs w:val="26"/>
                <w:lang w:eastAsia="vi-VN" w:bidi="vi-VN"/>
              </w:rPr>
              <w:t>eo</w:t>
            </w:r>
            <w:r w:rsidRPr="008A3A49">
              <w:rPr>
                <w:sz w:val="26"/>
                <w:szCs w:val="26"/>
                <w:lang w:val="vi-VN" w:eastAsia="vi-VN" w:bidi="vi-VN"/>
              </w:rPr>
              <w:t xml:space="preserve"> quy định </w:t>
            </w:r>
            <w:r w:rsidRPr="008A3A49">
              <w:rPr>
                <w:sz w:val="26"/>
                <w:szCs w:val="26"/>
                <w:lang w:eastAsia="vi-VN" w:bidi="vi-VN"/>
              </w:rPr>
              <w:t>của</w:t>
            </w:r>
            <w:r w:rsidRPr="008A3A49">
              <w:rPr>
                <w:sz w:val="26"/>
                <w:szCs w:val="26"/>
                <w:lang w:bidi="en-US"/>
              </w:rPr>
              <w:t xml:space="preserve"> </w:t>
            </w:r>
            <w:r w:rsidRPr="008A3A49">
              <w:rPr>
                <w:sz w:val="26"/>
                <w:szCs w:val="26"/>
                <w:lang w:val="vi-VN" w:eastAsia="vi-VN" w:bidi="vi-VN"/>
              </w:rPr>
              <w:t>Điều 91 Luật Ban hành văn bản quy ph</w:t>
            </w:r>
            <w:r w:rsidRPr="008A3A49">
              <w:rPr>
                <w:sz w:val="26"/>
                <w:szCs w:val="26"/>
                <w:lang w:eastAsia="vi-VN" w:bidi="vi-VN"/>
              </w:rPr>
              <w:t>ạ</w:t>
            </w:r>
            <w:r w:rsidRPr="008A3A49">
              <w:rPr>
                <w:sz w:val="26"/>
                <w:szCs w:val="26"/>
                <w:lang w:val="vi-VN" w:eastAsia="vi-VN" w:bidi="vi-VN"/>
              </w:rPr>
              <w:t>m pháp luật năm 2015 (</w:t>
            </w:r>
            <w:r w:rsidRPr="008A3A49">
              <w:rPr>
                <w:sz w:val="26"/>
                <w:szCs w:val="26"/>
                <w:lang w:eastAsia="vi-VN" w:bidi="vi-VN"/>
              </w:rPr>
              <w:t>s</w:t>
            </w:r>
            <w:r w:rsidRPr="008A3A49">
              <w:rPr>
                <w:sz w:val="26"/>
                <w:szCs w:val="26"/>
                <w:lang w:val="vi-VN" w:eastAsia="vi-VN" w:bidi="vi-VN"/>
              </w:rPr>
              <w:t xml:space="preserve">ửa đổi, bổ </w:t>
            </w:r>
            <w:r w:rsidRPr="008A3A49">
              <w:rPr>
                <w:sz w:val="26"/>
                <w:szCs w:val="26"/>
                <w:lang w:eastAsia="vi-VN" w:bidi="vi-VN"/>
              </w:rPr>
              <w:t>s</w:t>
            </w:r>
            <w:r w:rsidRPr="008A3A49">
              <w:rPr>
                <w:sz w:val="26"/>
                <w:szCs w:val="26"/>
                <w:lang w:val="vi-VN" w:eastAsia="vi-VN" w:bidi="vi-VN"/>
              </w:rPr>
              <w:t>ung năm 2020) và ti</w:t>
            </w:r>
            <w:r w:rsidRPr="008A3A49">
              <w:rPr>
                <w:sz w:val="26"/>
                <w:szCs w:val="26"/>
                <w:lang w:eastAsia="vi-VN" w:bidi="vi-VN"/>
              </w:rPr>
              <w:t>ế</w:t>
            </w:r>
            <w:r w:rsidRPr="008A3A49">
              <w:rPr>
                <w:sz w:val="26"/>
                <w:szCs w:val="26"/>
                <w:lang w:val="vi-VN" w:eastAsia="vi-VN" w:bidi="vi-VN"/>
              </w:rPr>
              <w:t>p thu, giải trình đầy đ</w:t>
            </w:r>
            <w:r w:rsidRPr="008A3A49">
              <w:rPr>
                <w:sz w:val="26"/>
                <w:szCs w:val="26"/>
                <w:lang w:eastAsia="vi-VN" w:bidi="vi-VN"/>
              </w:rPr>
              <w:t>ủ</w:t>
            </w:r>
            <w:r w:rsidRPr="008A3A49">
              <w:rPr>
                <w:sz w:val="26"/>
                <w:szCs w:val="26"/>
                <w:lang w:val="vi-VN" w:eastAsia="vi-VN" w:bidi="vi-VN"/>
              </w:rPr>
              <w:t>, h</w:t>
            </w:r>
            <w:r w:rsidRPr="008A3A49">
              <w:rPr>
                <w:sz w:val="26"/>
                <w:szCs w:val="26"/>
                <w:lang w:eastAsia="vi-VN" w:bidi="vi-VN"/>
              </w:rPr>
              <w:t>ợ</w:t>
            </w:r>
            <w:r w:rsidRPr="008A3A49">
              <w:rPr>
                <w:sz w:val="26"/>
                <w:szCs w:val="26"/>
                <w:lang w:val="vi-VN" w:eastAsia="vi-VN" w:bidi="vi-VN"/>
              </w:rPr>
              <w:t xml:space="preserve">p </w:t>
            </w:r>
            <w:r w:rsidRPr="008A3A49">
              <w:rPr>
                <w:sz w:val="26"/>
                <w:szCs w:val="26"/>
                <w:lang w:eastAsia="vi-VN" w:bidi="vi-VN"/>
              </w:rPr>
              <w:t>lý</w:t>
            </w:r>
            <w:r w:rsidRPr="008A3A49">
              <w:rPr>
                <w:sz w:val="26"/>
                <w:szCs w:val="26"/>
                <w:lang w:val="vi-VN" w:eastAsia="vi-VN" w:bidi="vi-VN"/>
              </w:rPr>
              <w:t xml:space="preserve"> các </w:t>
            </w:r>
            <w:r w:rsidRPr="008A3A49">
              <w:rPr>
                <w:sz w:val="26"/>
                <w:szCs w:val="26"/>
                <w:lang w:eastAsia="vi-VN" w:bidi="vi-VN"/>
              </w:rPr>
              <w:t>ý</w:t>
            </w:r>
            <w:r w:rsidRPr="008A3A49">
              <w:rPr>
                <w:sz w:val="26"/>
                <w:szCs w:val="26"/>
                <w:lang w:val="vi-VN" w:eastAsia="vi-VN" w:bidi="vi-VN"/>
              </w:rPr>
              <w:t xml:space="preserve"> ki</w:t>
            </w:r>
            <w:r w:rsidRPr="008A3A49">
              <w:rPr>
                <w:sz w:val="26"/>
                <w:szCs w:val="26"/>
                <w:lang w:eastAsia="vi-VN" w:bidi="vi-VN"/>
              </w:rPr>
              <w:t>ế</w:t>
            </w:r>
            <w:r w:rsidRPr="008A3A49">
              <w:rPr>
                <w:sz w:val="26"/>
                <w:szCs w:val="26"/>
                <w:lang w:val="vi-VN" w:eastAsia="vi-VN" w:bidi="vi-VN"/>
              </w:rPr>
              <w:t xml:space="preserve">n góp </w:t>
            </w:r>
            <w:r w:rsidRPr="008A3A49">
              <w:rPr>
                <w:sz w:val="26"/>
                <w:szCs w:val="26"/>
                <w:lang w:eastAsia="vi-VN" w:bidi="vi-VN"/>
              </w:rPr>
              <w:t>ý</w:t>
            </w:r>
            <w:r w:rsidRPr="008A3A49">
              <w:rPr>
                <w:sz w:val="26"/>
                <w:szCs w:val="26"/>
                <w:lang w:val="vi-VN" w:eastAsia="vi-VN" w:bidi="vi-VN"/>
              </w:rPr>
              <w:t xml:space="preserve"> đ</w:t>
            </w:r>
            <w:r w:rsidRPr="008A3A49">
              <w:rPr>
                <w:sz w:val="26"/>
                <w:szCs w:val="26"/>
                <w:lang w:eastAsia="vi-VN" w:bidi="vi-VN"/>
              </w:rPr>
              <w:t>ể</w:t>
            </w:r>
            <w:r w:rsidRPr="008A3A49">
              <w:rPr>
                <w:sz w:val="26"/>
                <w:szCs w:val="26"/>
                <w:lang w:val="vi-VN" w:eastAsia="vi-VN" w:bidi="vi-VN"/>
              </w:rPr>
              <w:t xml:space="preserve"> </w:t>
            </w:r>
            <w:r w:rsidRPr="008A3A49">
              <w:rPr>
                <w:sz w:val="26"/>
                <w:szCs w:val="26"/>
                <w:lang w:eastAsia="vi-VN" w:bidi="vi-VN"/>
              </w:rPr>
              <w:t>hoàn</w:t>
            </w:r>
            <w:r w:rsidRPr="008A3A49">
              <w:rPr>
                <w:sz w:val="26"/>
                <w:szCs w:val="26"/>
                <w:lang w:val="vi-VN" w:eastAsia="vi-VN" w:bidi="vi-VN"/>
              </w:rPr>
              <w:t xml:space="preserve"> thiện dự th</w:t>
            </w:r>
            <w:r w:rsidRPr="008A3A49">
              <w:rPr>
                <w:sz w:val="26"/>
                <w:szCs w:val="26"/>
                <w:lang w:eastAsia="vi-VN" w:bidi="vi-VN"/>
              </w:rPr>
              <w:t>ảo</w:t>
            </w:r>
            <w:r w:rsidRPr="008A3A49">
              <w:rPr>
                <w:sz w:val="26"/>
                <w:szCs w:val="26"/>
                <w:lang w:val="vi-VN" w:eastAsia="vi-VN" w:bidi="vi-VN"/>
              </w:rPr>
              <w:t xml:space="preserve"> Nghị định và tài liệu kèm (và chịu trách nhiệm về vấn đề này).</w:t>
            </w:r>
          </w:p>
          <w:p w14:paraId="43B54832" w14:textId="2D4432B8" w:rsidR="00A42B04" w:rsidRPr="008A3A49" w:rsidRDefault="00A42B04" w:rsidP="007C407F">
            <w:pPr>
              <w:pStyle w:val="BodyText"/>
              <w:shd w:val="clear" w:color="auto" w:fill="auto"/>
              <w:tabs>
                <w:tab w:val="left" w:pos="569"/>
              </w:tabs>
              <w:spacing w:after="0" w:line="240" w:lineRule="auto"/>
              <w:ind w:firstLine="144"/>
              <w:jc w:val="both"/>
              <w:rPr>
                <w:b/>
                <w:bCs/>
                <w:sz w:val="26"/>
                <w:szCs w:val="26"/>
                <w:lang w:eastAsia="vi-VN" w:bidi="vi-VN"/>
              </w:rPr>
            </w:pPr>
            <w:r w:rsidRPr="008A3A49">
              <w:rPr>
                <w:sz w:val="26"/>
                <w:szCs w:val="26"/>
                <w:lang w:val="vi-VN" w:eastAsia="vi-VN" w:bidi="vi-VN"/>
              </w:rPr>
              <w:lastRenderedPageBreak/>
              <w:t>Sau khi h</w:t>
            </w:r>
            <w:r w:rsidRPr="008A3A49">
              <w:rPr>
                <w:sz w:val="26"/>
                <w:szCs w:val="26"/>
                <w:lang w:eastAsia="vi-VN" w:bidi="vi-VN"/>
              </w:rPr>
              <w:t>o</w:t>
            </w:r>
            <w:r w:rsidRPr="008A3A49">
              <w:rPr>
                <w:sz w:val="26"/>
                <w:szCs w:val="26"/>
                <w:lang w:val="vi-VN" w:eastAsia="vi-VN" w:bidi="vi-VN"/>
              </w:rPr>
              <w:t>àn thiện dự th</w:t>
            </w:r>
            <w:r w:rsidRPr="008A3A49">
              <w:rPr>
                <w:sz w:val="26"/>
                <w:szCs w:val="26"/>
                <w:lang w:eastAsia="vi-VN" w:bidi="vi-VN"/>
              </w:rPr>
              <w:t>ảo</w:t>
            </w:r>
            <w:r w:rsidRPr="008A3A49">
              <w:rPr>
                <w:sz w:val="26"/>
                <w:szCs w:val="26"/>
                <w:lang w:val="vi-VN" w:eastAsia="vi-VN" w:bidi="vi-VN"/>
              </w:rPr>
              <w:t xml:space="preserve"> Nghị định và các tài liệu kèm t</w:t>
            </w:r>
            <w:r w:rsidRPr="008A3A49">
              <w:rPr>
                <w:sz w:val="26"/>
                <w:szCs w:val="26"/>
                <w:lang w:eastAsia="vi-VN" w:bidi="vi-VN"/>
              </w:rPr>
              <w:t>heo</w:t>
            </w:r>
            <w:r w:rsidRPr="008A3A49">
              <w:rPr>
                <w:sz w:val="26"/>
                <w:szCs w:val="26"/>
                <w:lang w:val="vi-VN" w:eastAsia="vi-VN" w:bidi="vi-VN"/>
              </w:rPr>
              <w:t xml:space="preserve"> (đảm b</w:t>
            </w:r>
            <w:r w:rsidRPr="008A3A49">
              <w:rPr>
                <w:sz w:val="26"/>
                <w:szCs w:val="26"/>
                <w:lang w:eastAsia="vi-VN" w:bidi="vi-VN"/>
              </w:rPr>
              <w:t>ảo</w:t>
            </w:r>
            <w:r w:rsidRPr="008A3A49">
              <w:rPr>
                <w:sz w:val="26"/>
                <w:szCs w:val="26"/>
                <w:lang w:val="vi-VN" w:eastAsia="vi-VN" w:bidi="vi-VN"/>
              </w:rPr>
              <w:t xml:space="preserve"> đầy đ</w:t>
            </w:r>
            <w:r w:rsidRPr="008A3A49">
              <w:rPr>
                <w:sz w:val="26"/>
                <w:szCs w:val="26"/>
                <w:lang w:eastAsia="vi-VN" w:bidi="vi-VN"/>
              </w:rPr>
              <w:t>ủ</w:t>
            </w:r>
            <w:r w:rsidRPr="008A3A49">
              <w:rPr>
                <w:sz w:val="26"/>
                <w:szCs w:val="26"/>
                <w:lang w:val="vi-VN" w:eastAsia="vi-VN" w:bidi="vi-VN"/>
              </w:rPr>
              <w:t xml:space="preserve"> về thành phần hồ hơ, hình thức và nội dung quy định </w:t>
            </w:r>
            <w:r w:rsidRPr="008A3A49">
              <w:rPr>
                <w:sz w:val="26"/>
                <w:szCs w:val="26"/>
                <w:lang w:eastAsia="vi-VN" w:bidi="vi-VN"/>
              </w:rPr>
              <w:t>tại khoản</w:t>
            </w:r>
            <w:r w:rsidRPr="008A3A49">
              <w:rPr>
                <w:sz w:val="26"/>
                <w:szCs w:val="26"/>
                <w:lang w:val="vi-VN" w:eastAsia="vi-VN" w:bidi="vi-VN"/>
              </w:rPr>
              <w:t xml:space="preserve"> 2 Điều 92 Luật Ban hành văn bản quy </w:t>
            </w:r>
            <w:r w:rsidRPr="008A3A49">
              <w:rPr>
                <w:sz w:val="26"/>
                <w:szCs w:val="26"/>
                <w:lang w:bidi="en-US"/>
              </w:rPr>
              <w:t xml:space="preserve">phạm </w:t>
            </w:r>
            <w:r w:rsidRPr="008A3A49">
              <w:rPr>
                <w:sz w:val="26"/>
                <w:szCs w:val="26"/>
                <w:lang w:val="vi-VN" w:eastAsia="vi-VN" w:bidi="vi-VN"/>
              </w:rPr>
              <w:t>pháp luật năm 2015 (</w:t>
            </w:r>
            <w:r w:rsidRPr="008A3A49">
              <w:rPr>
                <w:sz w:val="26"/>
                <w:szCs w:val="26"/>
                <w:lang w:eastAsia="vi-VN" w:bidi="vi-VN"/>
              </w:rPr>
              <w:t>s</w:t>
            </w:r>
            <w:r w:rsidRPr="008A3A49">
              <w:rPr>
                <w:sz w:val="26"/>
                <w:szCs w:val="26"/>
                <w:lang w:val="vi-VN" w:eastAsia="vi-VN" w:bidi="vi-VN"/>
              </w:rPr>
              <w:t xml:space="preserve">ửa đổi, bổ </w:t>
            </w:r>
            <w:r w:rsidRPr="008A3A49">
              <w:rPr>
                <w:sz w:val="26"/>
                <w:szCs w:val="26"/>
                <w:lang w:eastAsia="vi-VN" w:bidi="vi-VN"/>
              </w:rPr>
              <w:t>s</w:t>
            </w:r>
            <w:r w:rsidRPr="008A3A49">
              <w:rPr>
                <w:sz w:val="26"/>
                <w:szCs w:val="26"/>
                <w:lang w:val="vi-VN" w:eastAsia="vi-VN" w:bidi="vi-VN"/>
              </w:rPr>
              <w:t>ung năm 2020), đề nghị cơ quan ch</w:t>
            </w:r>
            <w:r w:rsidRPr="008A3A49">
              <w:rPr>
                <w:sz w:val="26"/>
                <w:szCs w:val="26"/>
                <w:lang w:eastAsia="vi-VN" w:bidi="vi-VN"/>
              </w:rPr>
              <w:t>ủ</w:t>
            </w:r>
            <w:r w:rsidRPr="008A3A49">
              <w:rPr>
                <w:sz w:val="26"/>
                <w:szCs w:val="26"/>
                <w:lang w:val="vi-VN" w:eastAsia="vi-VN" w:bidi="vi-VN"/>
              </w:rPr>
              <w:t xml:space="preserve"> trì </w:t>
            </w:r>
            <w:r w:rsidRPr="008A3A49">
              <w:rPr>
                <w:sz w:val="26"/>
                <w:szCs w:val="26"/>
                <w:lang w:eastAsia="vi-VN" w:bidi="vi-VN"/>
              </w:rPr>
              <w:t>soạn thảo</w:t>
            </w:r>
            <w:r w:rsidRPr="008A3A49">
              <w:rPr>
                <w:sz w:val="26"/>
                <w:szCs w:val="26"/>
                <w:lang w:val="vi-VN" w:eastAsia="vi-VN" w:bidi="vi-VN"/>
              </w:rPr>
              <w:t xml:space="preserve"> gửi Bộ Tư pháp thẩm định trước khi trình Chính ph</w:t>
            </w:r>
            <w:r w:rsidRPr="008A3A49">
              <w:rPr>
                <w:sz w:val="26"/>
                <w:szCs w:val="26"/>
                <w:lang w:eastAsia="vi-VN" w:bidi="vi-VN"/>
              </w:rPr>
              <w:t>ủ</w:t>
            </w:r>
            <w:r w:rsidRPr="008A3A49">
              <w:rPr>
                <w:sz w:val="26"/>
                <w:szCs w:val="26"/>
                <w:lang w:val="vi-VN" w:eastAsia="vi-VN" w:bidi="vi-VN"/>
              </w:rPr>
              <w:t xml:space="preserve"> th</w:t>
            </w:r>
            <w:r w:rsidRPr="008A3A49">
              <w:rPr>
                <w:sz w:val="26"/>
                <w:szCs w:val="26"/>
                <w:lang w:eastAsia="vi-VN" w:bidi="vi-VN"/>
              </w:rPr>
              <w:t>eo</w:t>
            </w:r>
            <w:r w:rsidRPr="008A3A49">
              <w:rPr>
                <w:sz w:val="26"/>
                <w:szCs w:val="26"/>
                <w:lang w:val="vi-VN" w:eastAsia="vi-VN" w:bidi="vi-VN"/>
              </w:rPr>
              <w:t xml:space="preserve"> quy định </w:t>
            </w:r>
            <w:r w:rsidRPr="008A3A49">
              <w:rPr>
                <w:sz w:val="26"/>
                <w:szCs w:val="26"/>
                <w:lang w:eastAsia="vi-VN" w:bidi="vi-VN"/>
              </w:rPr>
              <w:t>tại</w:t>
            </w:r>
            <w:r w:rsidRPr="008A3A49">
              <w:rPr>
                <w:sz w:val="26"/>
                <w:szCs w:val="26"/>
                <w:lang w:val="vi-VN" w:eastAsia="vi-VN" w:bidi="vi-VN"/>
              </w:rPr>
              <w:t xml:space="preserve"> Điều 92 Luật Ban hãnh văn bản quy ph</w:t>
            </w:r>
            <w:r w:rsidRPr="008A3A49">
              <w:rPr>
                <w:sz w:val="26"/>
                <w:szCs w:val="26"/>
                <w:lang w:eastAsia="vi-VN" w:bidi="vi-VN"/>
              </w:rPr>
              <w:t>ạ</w:t>
            </w:r>
            <w:r w:rsidRPr="008A3A49">
              <w:rPr>
                <w:sz w:val="26"/>
                <w:szCs w:val="26"/>
                <w:lang w:val="vi-VN" w:eastAsia="vi-VN" w:bidi="vi-VN"/>
              </w:rPr>
              <w:t>m pháp luật năm 2015 (</w:t>
            </w:r>
            <w:r w:rsidRPr="008A3A49">
              <w:rPr>
                <w:sz w:val="26"/>
                <w:szCs w:val="26"/>
                <w:lang w:eastAsia="vi-VN" w:bidi="vi-VN"/>
              </w:rPr>
              <w:t>s</w:t>
            </w:r>
            <w:r w:rsidRPr="008A3A49">
              <w:rPr>
                <w:sz w:val="26"/>
                <w:szCs w:val="26"/>
                <w:lang w:val="vi-VN" w:eastAsia="vi-VN" w:bidi="vi-VN"/>
              </w:rPr>
              <w:t>ửa đ</w:t>
            </w:r>
            <w:r w:rsidRPr="008A3A49">
              <w:rPr>
                <w:sz w:val="26"/>
                <w:szCs w:val="26"/>
                <w:lang w:eastAsia="vi-VN" w:bidi="vi-VN"/>
              </w:rPr>
              <w:t>ổ</w:t>
            </w:r>
            <w:r w:rsidRPr="008A3A49">
              <w:rPr>
                <w:sz w:val="26"/>
                <w:szCs w:val="26"/>
                <w:lang w:val="vi-VN" w:eastAsia="vi-VN" w:bidi="vi-VN"/>
              </w:rPr>
              <w:t>i, b</w:t>
            </w:r>
            <w:r w:rsidRPr="008A3A49">
              <w:rPr>
                <w:sz w:val="26"/>
                <w:szCs w:val="26"/>
                <w:lang w:eastAsia="vi-VN" w:bidi="vi-VN"/>
              </w:rPr>
              <w:t>ổ</w:t>
            </w:r>
            <w:r w:rsidRPr="008A3A49">
              <w:rPr>
                <w:sz w:val="26"/>
                <w:szCs w:val="26"/>
                <w:lang w:val="vi-VN" w:eastAsia="vi-VN" w:bidi="vi-VN"/>
              </w:rPr>
              <w:t xml:space="preserve"> </w:t>
            </w:r>
            <w:r w:rsidRPr="008A3A49">
              <w:rPr>
                <w:sz w:val="26"/>
                <w:szCs w:val="26"/>
                <w:lang w:eastAsia="vi-VN" w:bidi="vi-VN"/>
              </w:rPr>
              <w:t>s</w:t>
            </w:r>
            <w:r w:rsidRPr="008A3A49">
              <w:rPr>
                <w:sz w:val="26"/>
                <w:szCs w:val="26"/>
                <w:lang w:val="vi-VN" w:eastAsia="vi-VN" w:bidi="vi-VN"/>
              </w:rPr>
              <w:t>ung năm 2020).</w:t>
            </w:r>
          </w:p>
        </w:tc>
        <w:tc>
          <w:tcPr>
            <w:tcW w:w="5783" w:type="dxa"/>
          </w:tcPr>
          <w:p w14:paraId="54F5F0CA" w14:textId="77777777" w:rsidR="00A42B04" w:rsidRPr="008A3A49" w:rsidRDefault="00A42B04" w:rsidP="007C407F">
            <w:pPr>
              <w:widowControl w:val="0"/>
              <w:jc w:val="both"/>
              <w:rPr>
                <w:rFonts w:ascii="Times New Roman" w:hAnsi="Times New Roman" w:cs="Times New Roman"/>
                <w:b/>
                <w:bCs/>
                <w:sz w:val="26"/>
                <w:szCs w:val="26"/>
              </w:rPr>
            </w:pPr>
            <w:r w:rsidRPr="008A3A49">
              <w:rPr>
                <w:rFonts w:ascii="Times New Roman" w:hAnsi="Times New Roman" w:cs="Times New Roman"/>
                <w:b/>
                <w:bCs/>
                <w:sz w:val="26"/>
                <w:szCs w:val="26"/>
              </w:rPr>
              <w:lastRenderedPageBreak/>
              <w:t>4.1.</w:t>
            </w:r>
            <w:r w:rsidRPr="008A3A49">
              <w:rPr>
                <w:rFonts w:ascii="Times New Roman" w:hAnsi="Times New Roman" w:cs="Times New Roman"/>
                <w:b/>
                <w:bCs/>
                <w:i/>
                <w:iCs/>
                <w:sz w:val="26"/>
                <w:szCs w:val="26"/>
              </w:rPr>
              <w:t xml:space="preserve"> </w:t>
            </w:r>
            <w:r w:rsidRPr="008A3A49">
              <w:rPr>
                <w:rFonts w:ascii="Times New Roman" w:hAnsi="Times New Roman" w:cs="Times New Roman"/>
                <w:b/>
                <w:bCs/>
                <w:sz w:val="26"/>
                <w:szCs w:val="26"/>
              </w:rPr>
              <w:t>Tiếp thu.</w:t>
            </w:r>
          </w:p>
          <w:p w14:paraId="510FBC31" w14:textId="29779B1C" w:rsidR="00A42B04" w:rsidRPr="008A3A49" w:rsidRDefault="00A42B04" w:rsidP="007C407F">
            <w:pPr>
              <w:widowControl w:val="0"/>
              <w:jc w:val="both"/>
              <w:rPr>
                <w:rFonts w:ascii="Times New Roman" w:hAnsi="Times New Roman" w:cs="Times New Roman"/>
                <w:sz w:val="26"/>
                <w:szCs w:val="26"/>
              </w:rPr>
            </w:pPr>
            <w:r w:rsidRPr="008A3A49">
              <w:rPr>
                <w:rFonts w:ascii="Times New Roman" w:hAnsi="Times New Roman" w:cs="Times New Roman"/>
                <w:sz w:val="26"/>
                <w:szCs w:val="26"/>
              </w:rPr>
              <w:t xml:space="preserve">NHNN đã </w:t>
            </w:r>
            <w:r w:rsidR="00570A9E" w:rsidRPr="00570A9E">
              <w:rPr>
                <w:rFonts w:ascii="Times New Roman" w:hAnsi="Times New Roman" w:cs="Times New Roman"/>
                <w:sz w:val="26"/>
                <w:szCs w:val="26"/>
              </w:rPr>
              <w:t>lập đề nghị xây dựng nghị định theo quy định tại Điều 84 Luật Ban hành văn bản quy phạm pháp luật năm 2015</w:t>
            </w:r>
            <w:r w:rsidR="00570A9E">
              <w:rPr>
                <w:rFonts w:ascii="Times New Roman" w:hAnsi="Times New Roman" w:cs="Times New Roman"/>
                <w:sz w:val="26"/>
                <w:szCs w:val="26"/>
              </w:rPr>
              <w:t xml:space="preserve"> và </w:t>
            </w:r>
            <w:r w:rsidRPr="008A3A49">
              <w:rPr>
                <w:rFonts w:ascii="Times New Roman" w:hAnsi="Times New Roman" w:cs="Times New Roman"/>
                <w:sz w:val="26"/>
                <w:szCs w:val="26"/>
              </w:rPr>
              <w:t>có Tờ trình số 66/TTr-NHNN ngày 05/6/2024 trình Thủ tướng Chính phủ xem xét phê duyệt đề nghị xây dựng Nghị định quy định điều kiện cấp phép của TCTD, chi nhánh ngân hàng nước ngoài.</w:t>
            </w:r>
            <w:r w:rsidR="00A5083B">
              <w:rPr>
                <w:rFonts w:ascii="Times New Roman" w:hAnsi="Times New Roman" w:cs="Times New Roman"/>
                <w:sz w:val="26"/>
                <w:szCs w:val="26"/>
              </w:rPr>
              <w:t xml:space="preserve"> Đồng thời, điều chỉnh lại dự thảo Tờ trình Chính phủ đề xuất căn cứ xây dựng dự thảo Nghị định theo quy định tại </w:t>
            </w:r>
            <w:r w:rsidR="00A5083B" w:rsidRPr="00A5083B">
              <w:rPr>
                <w:rFonts w:ascii="Times New Roman" w:hAnsi="Times New Roman" w:cs="Times New Roman"/>
                <w:sz w:val="26"/>
                <w:szCs w:val="26"/>
              </w:rPr>
              <w:t xml:space="preserve">khoản </w:t>
            </w:r>
            <w:r w:rsidR="00A5083B">
              <w:rPr>
                <w:rFonts w:ascii="Times New Roman" w:hAnsi="Times New Roman" w:cs="Times New Roman"/>
                <w:sz w:val="26"/>
                <w:szCs w:val="26"/>
              </w:rPr>
              <w:t>2</w:t>
            </w:r>
            <w:r w:rsidR="00A5083B" w:rsidRPr="00A5083B">
              <w:rPr>
                <w:rFonts w:ascii="Times New Roman" w:hAnsi="Times New Roman" w:cs="Times New Roman"/>
                <w:sz w:val="26"/>
                <w:szCs w:val="26"/>
              </w:rPr>
              <w:t xml:space="preserve"> Điều 19 Luật Ban hành văn bản quy phạm pháp luật</w:t>
            </w:r>
            <w:r w:rsidR="00A5083B">
              <w:rPr>
                <w:rFonts w:ascii="Times New Roman" w:hAnsi="Times New Roman" w:cs="Times New Roman"/>
                <w:sz w:val="26"/>
                <w:szCs w:val="26"/>
              </w:rPr>
              <w:t>.</w:t>
            </w:r>
          </w:p>
          <w:p w14:paraId="14D4A452" w14:textId="77777777" w:rsidR="00A42B04" w:rsidRPr="008A3A49" w:rsidRDefault="00A42B04" w:rsidP="007C407F">
            <w:pPr>
              <w:widowControl w:val="0"/>
              <w:jc w:val="both"/>
              <w:rPr>
                <w:rFonts w:ascii="Times New Roman" w:hAnsi="Times New Roman" w:cs="Times New Roman"/>
                <w:b/>
                <w:bCs/>
                <w:sz w:val="26"/>
                <w:szCs w:val="26"/>
              </w:rPr>
            </w:pPr>
            <w:r w:rsidRPr="008A3A49">
              <w:rPr>
                <w:rFonts w:ascii="Times New Roman" w:hAnsi="Times New Roman" w:cs="Times New Roman"/>
                <w:b/>
                <w:bCs/>
                <w:sz w:val="26"/>
                <w:szCs w:val="26"/>
              </w:rPr>
              <w:t>4.2. Tiếp thu.</w:t>
            </w:r>
          </w:p>
          <w:p w14:paraId="6D1EA612" w14:textId="730C85AB" w:rsidR="00A42B04" w:rsidRPr="008A3A49" w:rsidRDefault="00A42B04" w:rsidP="007C407F">
            <w:pPr>
              <w:widowControl w:val="0"/>
              <w:jc w:val="both"/>
              <w:rPr>
                <w:rFonts w:ascii="Times New Roman" w:hAnsi="Times New Roman" w:cs="Times New Roman"/>
                <w:sz w:val="26"/>
                <w:szCs w:val="26"/>
              </w:rPr>
            </w:pPr>
            <w:r w:rsidRPr="008A3A49">
              <w:rPr>
                <w:rFonts w:ascii="Times New Roman" w:hAnsi="Times New Roman" w:cs="Times New Roman"/>
                <w:sz w:val="26"/>
                <w:szCs w:val="26"/>
              </w:rPr>
              <w:t>NHNN đã rà soát và hoàn thiện hồ sơ dự thảo Nghị định theo quy định của Luật Ban hành văn bản quy phạm pháp luật năm 2015 (sửa đổi, bổ sung năm 2020) và Nghị định số 34/2016/NĐ-CP.</w:t>
            </w:r>
          </w:p>
          <w:p w14:paraId="4270F718" w14:textId="54B7F6B3" w:rsidR="00A42B04" w:rsidRPr="008A3A49" w:rsidRDefault="00A42B04" w:rsidP="007C407F">
            <w:pPr>
              <w:widowControl w:val="0"/>
              <w:jc w:val="both"/>
              <w:rPr>
                <w:rFonts w:ascii="Times New Roman" w:hAnsi="Times New Roman" w:cs="Times New Roman"/>
                <w:b/>
                <w:bCs/>
                <w:sz w:val="26"/>
                <w:szCs w:val="26"/>
              </w:rPr>
            </w:pPr>
            <w:r w:rsidRPr="008A3A49">
              <w:rPr>
                <w:rFonts w:ascii="Times New Roman" w:hAnsi="Times New Roman" w:cs="Times New Roman"/>
                <w:b/>
                <w:bCs/>
                <w:sz w:val="26"/>
                <w:szCs w:val="26"/>
              </w:rPr>
              <w:t>4.3. Tiếp thu.</w:t>
            </w:r>
          </w:p>
          <w:p w14:paraId="0E48755C" w14:textId="77777777" w:rsidR="00A42B04" w:rsidRPr="008A3A49" w:rsidRDefault="00A42B04" w:rsidP="0006603E">
            <w:pPr>
              <w:widowControl w:val="0"/>
              <w:jc w:val="both"/>
              <w:rPr>
                <w:rFonts w:ascii="Times New Roman" w:hAnsi="Times New Roman" w:cs="Times New Roman"/>
                <w:sz w:val="26"/>
                <w:szCs w:val="26"/>
                <w:lang w:eastAsia="vi-VN" w:bidi="vi-VN"/>
              </w:rPr>
            </w:pPr>
            <w:r w:rsidRPr="008A3A49">
              <w:rPr>
                <w:rFonts w:ascii="Times New Roman" w:hAnsi="Times New Roman" w:cs="Times New Roman"/>
                <w:sz w:val="26"/>
                <w:szCs w:val="26"/>
              </w:rPr>
              <w:t xml:space="preserve">NHNN đã </w:t>
            </w:r>
            <w:r w:rsidRPr="008A3A49">
              <w:rPr>
                <w:rFonts w:ascii="Times New Roman" w:hAnsi="Times New Roman" w:cs="Times New Roman"/>
                <w:sz w:val="26"/>
                <w:szCs w:val="26"/>
                <w:lang w:val="vi-VN" w:eastAsia="vi-VN" w:bidi="vi-VN"/>
              </w:rPr>
              <w:t xml:space="preserve">rà </w:t>
            </w:r>
            <w:r w:rsidRPr="008A3A49">
              <w:rPr>
                <w:rFonts w:ascii="Times New Roman" w:hAnsi="Times New Roman" w:cs="Times New Roman"/>
                <w:sz w:val="26"/>
                <w:szCs w:val="26"/>
                <w:lang w:bidi="en-US"/>
              </w:rPr>
              <w:t xml:space="preserve">soát </w:t>
            </w:r>
            <w:r w:rsidRPr="008A3A49">
              <w:rPr>
                <w:rFonts w:ascii="Times New Roman" w:hAnsi="Times New Roman" w:cs="Times New Roman"/>
                <w:sz w:val="26"/>
                <w:szCs w:val="26"/>
                <w:lang w:val="vi-VN" w:eastAsia="vi-VN" w:bidi="vi-VN"/>
              </w:rPr>
              <w:t xml:space="preserve">chỉnh lý về ngôn ngữ, thể thức, kỹ thuật </w:t>
            </w:r>
            <w:r w:rsidRPr="008A3A49">
              <w:rPr>
                <w:rFonts w:ascii="Times New Roman" w:hAnsi="Times New Roman" w:cs="Times New Roman"/>
                <w:sz w:val="26"/>
                <w:szCs w:val="26"/>
                <w:lang w:eastAsia="vi-VN" w:bidi="vi-VN"/>
              </w:rPr>
              <w:t>trình</w:t>
            </w:r>
            <w:r w:rsidRPr="008A3A49">
              <w:rPr>
                <w:rFonts w:ascii="Times New Roman" w:hAnsi="Times New Roman" w:cs="Times New Roman"/>
                <w:sz w:val="26"/>
                <w:szCs w:val="26"/>
                <w:lang w:val="vi-VN" w:eastAsia="vi-VN" w:bidi="vi-VN"/>
              </w:rPr>
              <w:t xml:space="preserve"> bày văn bản đảm b</w:t>
            </w:r>
            <w:r w:rsidRPr="008A3A49">
              <w:rPr>
                <w:rFonts w:ascii="Times New Roman" w:hAnsi="Times New Roman" w:cs="Times New Roman"/>
                <w:sz w:val="26"/>
                <w:szCs w:val="26"/>
                <w:lang w:eastAsia="vi-VN" w:bidi="vi-VN"/>
              </w:rPr>
              <w:t>ảo</w:t>
            </w:r>
            <w:r w:rsidRPr="008A3A49">
              <w:rPr>
                <w:rFonts w:ascii="Times New Roman" w:hAnsi="Times New Roman" w:cs="Times New Roman"/>
                <w:sz w:val="26"/>
                <w:szCs w:val="26"/>
                <w:lang w:val="vi-VN" w:eastAsia="vi-VN" w:bidi="vi-VN"/>
              </w:rPr>
              <w:t xml:space="preserve"> </w:t>
            </w:r>
            <w:r w:rsidRPr="008A3A49">
              <w:rPr>
                <w:rFonts w:ascii="Times New Roman" w:hAnsi="Times New Roman" w:cs="Times New Roman"/>
                <w:sz w:val="26"/>
                <w:szCs w:val="26"/>
                <w:lang w:eastAsia="vi-VN" w:bidi="vi-VN"/>
              </w:rPr>
              <w:t>t</w:t>
            </w:r>
            <w:r w:rsidRPr="008A3A49">
              <w:rPr>
                <w:rFonts w:ascii="Times New Roman" w:hAnsi="Times New Roman" w:cs="Times New Roman"/>
                <w:sz w:val="26"/>
                <w:szCs w:val="26"/>
                <w:lang w:val="vi-VN" w:eastAsia="vi-VN" w:bidi="vi-VN"/>
              </w:rPr>
              <w:t xml:space="preserve">uân </w:t>
            </w:r>
            <w:r w:rsidRPr="008A3A49">
              <w:rPr>
                <w:rFonts w:ascii="Times New Roman" w:hAnsi="Times New Roman" w:cs="Times New Roman"/>
                <w:sz w:val="26"/>
                <w:szCs w:val="26"/>
                <w:lang w:eastAsia="vi-VN" w:bidi="vi-VN"/>
              </w:rPr>
              <w:t>thủ</w:t>
            </w:r>
            <w:r w:rsidRPr="008A3A49">
              <w:rPr>
                <w:rFonts w:ascii="Times New Roman" w:hAnsi="Times New Roman" w:cs="Times New Roman"/>
                <w:sz w:val="26"/>
                <w:szCs w:val="26"/>
                <w:lang w:val="vi-VN" w:eastAsia="vi-VN" w:bidi="vi-VN"/>
              </w:rPr>
              <w:t xml:space="preserve"> các quy </w:t>
            </w:r>
            <w:r w:rsidRPr="008A3A49">
              <w:rPr>
                <w:rFonts w:ascii="Times New Roman" w:hAnsi="Times New Roman" w:cs="Times New Roman"/>
                <w:sz w:val="26"/>
                <w:szCs w:val="26"/>
                <w:lang w:eastAsia="vi-VN" w:bidi="vi-VN"/>
              </w:rPr>
              <w:t xml:space="preserve">định </w:t>
            </w:r>
            <w:r w:rsidRPr="008A3A49">
              <w:rPr>
                <w:rFonts w:ascii="Times New Roman" w:hAnsi="Times New Roman" w:cs="Times New Roman"/>
                <w:sz w:val="26"/>
                <w:szCs w:val="26"/>
                <w:lang w:val="vi-VN" w:eastAsia="vi-VN" w:bidi="vi-VN"/>
              </w:rPr>
              <w:t>của Luậ</w:t>
            </w:r>
            <w:r w:rsidRPr="008A3A49">
              <w:rPr>
                <w:rFonts w:ascii="Times New Roman" w:hAnsi="Times New Roman" w:cs="Times New Roman"/>
                <w:sz w:val="26"/>
                <w:szCs w:val="26"/>
                <w:lang w:eastAsia="vi-VN" w:bidi="vi-VN"/>
              </w:rPr>
              <w:t>t</w:t>
            </w:r>
            <w:r w:rsidRPr="008A3A49">
              <w:rPr>
                <w:rFonts w:ascii="Times New Roman" w:hAnsi="Times New Roman" w:cs="Times New Roman"/>
                <w:sz w:val="26"/>
                <w:szCs w:val="26"/>
                <w:lang w:val="vi-VN" w:eastAsia="vi-VN" w:bidi="vi-VN"/>
              </w:rPr>
              <w:t xml:space="preserve"> Ban </w:t>
            </w:r>
            <w:r w:rsidRPr="008A3A49">
              <w:rPr>
                <w:rFonts w:ascii="Times New Roman" w:hAnsi="Times New Roman" w:cs="Times New Roman"/>
                <w:sz w:val="26"/>
                <w:szCs w:val="26"/>
                <w:lang w:eastAsia="vi-VN" w:bidi="vi-VN"/>
              </w:rPr>
              <w:t>hành</w:t>
            </w:r>
            <w:r w:rsidRPr="008A3A49">
              <w:rPr>
                <w:rFonts w:ascii="Times New Roman" w:hAnsi="Times New Roman" w:cs="Times New Roman"/>
                <w:sz w:val="26"/>
                <w:szCs w:val="26"/>
                <w:lang w:val="vi-VN" w:eastAsia="vi-VN" w:bidi="vi-VN"/>
              </w:rPr>
              <w:t xml:space="preserve"> văn bản quy </w:t>
            </w:r>
            <w:r w:rsidRPr="008A3A49">
              <w:rPr>
                <w:rFonts w:ascii="Times New Roman" w:hAnsi="Times New Roman" w:cs="Times New Roman"/>
                <w:sz w:val="26"/>
                <w:szCs w:val="26"/>
                <w:lang w:bidi="en-US"/>
              </w:rPr>
              <w:t xml:space="preserve">phạm </w:t>
            </w:r>
            <w:r w:rsidRPr="008A3A49">
              <w:rPr>
                <w:rFonts w:ascii="Times New Roman" w:hAnsi="Times New Roman" w:cs="Times New Roman"/>
                <w:sz w:val="26"/>
                <w:szCs w:val="26"/>
                <w:lang w:val="vi-VN" w:eastAsia="vi-VN" w:bidi="vi-VN"/>
              </w:rPr>
              <w:t>pháp luật năm 2015 (</w:t>
            </w:r>
            <w:r w:rsidRPr="008A3A49">
              <w:rPr>
                <w:rFonts w:ascii="Times New Roman" w:hAnsi="Times New Roman" w:cs="Times New Roman"/>
                <w:sz w:val="26"/>
                <w:szCs w:val="26"/>
                <w:lang w:eastAsia="vi-VN" w:bidi="vi-VN"/>
              </w:rPr>
              <w:t>s</w:t>
            </w:r>
            <w:r w:rsidRPr="008A3A49">
              <w:rPr>
                <w:rFonts w:ascii="Times New Roman" w:hAnsi="Times New Roman" w:cs="Times New Roman"/>
                <w:sz w:val="26"/>
                <w:szCs w:val="26"/>
                <w:lang w:val="vi-VN" w:eastAsia="vi-VN" w:bidi="vi-VN"/>
              </w:rPr>
              <w:t xml:space="preserve">ửa đổi, bổ </w:t>
            </w:r>
            <w:r w:rsidRPr="008A3A49">
              <w:rPr>
                <w:rFonts w:ascii="Times New Roman" w:hAnsi="Times New Roman" w:cs="Times New Roman"/>
                <w:sz w:val="26"/>
                <w:szCs w:val="26"/>
                <w:lang w:eastAsia="vi-VN" w:bidi="vi-VN"/>
              </w:rPr>
              <w:t>s</w:t>
            </w:r>
            <w:r w:rsidRPr="008A3A49">
              <w:rPr>
                <w:rFonts w:ascii="Times New Roman" w:hAnsi="Times New Roman" w:cs="Times New Roman"/>
                <w:sz w:val="26"/>
                <w:szCs w:val="26"/>
                <w:lang w:val="vi-VN" w:eastAsia="vi-VN" w:bidi="vi-VN"/>
              </w:rPr>
              <w:t xml:space="preserve">ung năm 2020) và Chương V Nghị định </w:t>
            </w:r>
            <w:r w:rsidRPr="008A3A49">
              <w:rPr>
                <w:rFonts w:ascii="Times New Roman" w:hAnsi="Times New Roman" w:cs="Times New Roman"/>
                <w:sz w:val="26"/>
                <w:szCs w:val="26"/>
                <w:lang w:eastAsia="vi-VN" w:bidi="vi-VN"/>
              </w:rPr>
              <w:t>s</w:t>
            </w:r>
            <w:r w:rsidRPr="008A3A49">
              <w:rPr>
                <w:rFonts w:ascii="Times New Roman" w:hAnsi="Times New Roman" w:cs="Times New Roman"/>
                <w:sz w:val="26"/>
                <w:szCs w:val="26"/>
                <w:lang w:val="vi-VN" w:eastAsia="vi-VN" w:bidi="vi-VN"/>
              </w:rPr>
              <w:t xml:space="preserve">ố 34/2016/NĐ-CP (được hửa đổi, bổ hung một </w:t>
            </w:r>
            <w:r w:rsidRPr="008A3A49">
              <w:rPr>
                <w:rFonts w:ascii="Times New Roman" w:hAnsi="Times New Roman" w:cs="Times New Roman"/>
                <w:sz w:val="26"/>
                <w:szCs w:val="26"/>
                <w:lang w:eastAsia="vi-VN" w:bidi="vi-VN"/>
              </w:rPr>
              <w:t>số</w:t>
            </w:r>
            <w:r w:rsidRPr="008A3A49">
              <w:rPr>
                <w:rFonts w:ascii="Times New Roman" w:hAnsi="Times New Roman" w:cs="Times New Roman"/>
                <w:sz w:val="26"/>
                <w:szCs w:val="26"/>
                <w:lang w:val="vi-VN" w:eastAsia="vi-VN" w:bidi="vi-VN"/>
              </w:rPr>
              <w:t xml:space="preserve"> điều bởi Nghị định </w:t>
            </w:r>
            <w:r w:rsidRPr="008A3A49">
              <w:rPr>
                <w:rFonts w:ascii="Times New Roman" w:hAnsi="Times New Roman" w:cs="Times New Roman"/>
                <w:sz w:val="26"/>
                <w:szCs w:val="26"/>
                <w:lang w:eastAsia="vi-VN" w:bidi="vi-VN"/>
              </w:rPr>
              <w:t>s</w:t>
            </w:r>
            <w:r w:rsidRPr="008A3A49">
              <w:rPr>
                <w:rFonts w:ascii="Times New Roman" w:hAnsi="Times New Roman" w:cs="Times New Roman"/>
                <w:sz w:val="26"/>
                <w:szCs w:val="26"/>
                <w:lang w:val="vi-VN" w:eastAsia="vi-VN" w:bidi="vi-VN"/>
              </w:rPr>
              <w:t xml:space="preserve">ố 154/2020/NĐ- </w:t>
            </w:r>
            <w:r w:rsidRPr="008A3A49">
              <w:rPr>
                <w:rFonts w:ascii="Times New Roman" w:hAnsi="Times New Roman" w:cs="Times New Roman"/>
                <w:sz w:val="26"/>
                <w:szCs w:val="26"/>
                <w:lang w:val="vi-VN" w:eastAsia="vi-VN" w:bidi="vi-VN"/>
              </w:rPr>
              <w:lastRenderedPageBreak/>
              <w:t>CP)</w:t>
            </w:r>
            <w:r w:rsidRPr="008A3A49">
              <w:rPr>
                <w:rFonts w:ascii="Times New Roman" w:hAnsi="Times New Roman" w:cs="Times New Roman"/>
                <w:sz w:val="26"/>
                <w:szCs w:val="26"/>
                <w:lang w:eastAsia="vi-VN" w:bidi="vi-VN"/>
              </w:rPr>
              <w:t>.</w:t>
            </w:r>
          </w:p>
          <w:p w14:paraId="7579FD3D" w14:textId="77777777" w:rsidR="00A42B04" w:rsidRPr="008A3A49" w:rsidRDefault="00A42B04" w:rsidP="0006603E">
            <w:pPr>
              <w:widowControl w:val="0"/>
              <w:jc w:val="both"/>
              <w:rPr>
                <w:rFonts w:ascii="Times New Roman" w:hAnsi="Times New Roman" w:cs="Times New Roman"/>
                <w:b/>
                <w:bCs/>
                <w:sz w:val="26"/>
                <w:szCs w:val="26"/>
                <w:lang w:eastAsia="vi-VN" w:bidi="vi-VN"/>
              </w:rPr>
            </w:pPr>
            <w:r w:rsidRPr="008A3A49">
              <w:rPr>
                <w:rFonts w:ascii="Times New Roman" w:hAnsi="Times New Roman" w:cs="Times New Roman"/>
                <w:b/>
                <w:bCs/>
                <w:sz w:val="26"/>
                <w:szCs w:val="26"/>
                <w:lang w:eastAsia="vi-VN" w:bidi="vi-VN"/>
              </w:rPr>
              <w:t>4.4.</w:t>
            </w:r>
            <w:r w:rsidRPr="008A3A49">
              <w:rPr>
                <w:rFonts w:ascii="Times New Roman" w:hAnsi="Times New Roman" w:cs="Times New Roman"/>
                <w:b/>
                <w:bCs/>
                <w:i/>
                <w:iCs/>
                <w:sz w:val="26"/>
                <w:szCs w:val="26"/>
                <w:lang w:eastAsia="vi-VN" w:bidi="vi-VN"/>
              </w:rPr>
              <w:t xml:space="preserve"> </w:t>
            </w:r>
            <w:r w:rsidRPr="008A3A49">
              <w:rPr>
                <w:rFonts w:ascii="Times New Roman" w:hAnsi="Times New Roman" w:cs="Times New Roman"/>
                <w:b/>
                <w:bCs/>
                <w:sz w:val="26"/>
                <w:szCs w:val="26"/>
                <w:lang w:eastAsia="vi-VN" w:bidi="vi-VN"/>
              </w:rPr>
              <w:t>Tiếp thu.</w:t>
            </w:r>
          </w:p>
          <w:p w14:paraId="6E57D698" w14:textId="644DBE14" w:rsidR="00A42B04" w:rsidRPr="008A3A49" w:rsidRDefault="00A42B04" w:rsidP="004B1DCE">
            <w:pPr>
              <w:widowControl w:val="0"/>
              <w:jc w:val="both"/>
              <w:rPr>
                <w:rFonts w:ascii="Times New Roman" w:hAnsi="Times New Roman" w:cs="Times New Roman"/>
                <w:sz w:val="26"/>
                <w:szCs w:val="26"/>
              </w:rPr>
            </w:pPr>
            <w:r w:rsidRPr="008A3A49">
              <w:rPr>
                <w:rFonts w:ascii="Times New Roman" w:hAnsi="Times New Roman" w:cs="Times New Roman"/>
                <w:sz w:val="26"/>
                <w:szCs w:val="26"/>
              </w:rPr>
              <w:t>NHNN đã có Công văn số 1999/TTGSNH4 ngày 02/5/2024 gửi Cổng thông tin điện tử Chính phủ đề nghị đăng tải lên Trang thông tin điện tử của Chính phủ để lấy ý kiến rộng rãi đối với dự thảo Nghị định và hồ sơ, tài liệu có liên quan. Ngoài ra, hiện dự thảo Nghị định và hồ sơ, tài liệu có liên quan cũng đang được đăng tải trên Trang thông tin điện tử của NHNN để lấy ý kiến rộng rãi của các tổ chức và cá nhân có liên quan. Trên cơ sở ý kiến của các Bộ, ngành có liên quan, đối tượng chịu tác động của dự thảo Nghị định, NHNN sẽ tổng hợp, tiếp thu, giải trình đầy đủ, hợp lý các ý kiến góp ý để hoàn thiện dự thảo Nghị định và tài liệu kèm.</w:t>
            </w:r>
          </w:p>
          <w:p w14:paraId="1C9F846D" w14:textId="3AD07876" w:rsidR="00A42B04" w:rsidRPr="008A3A49" w:rsidRDefault="00A42B04" w:rsidP="0006603E">
            <w:pPr>
              <w:widowControl w:val="0"/>
              <w:jc w:val="both"/>
              <w:rPr>
                <w:rFonts w:ascii="Times New Roman" w:hAnsi="Times New Roman" w:cs="Times New Roman"/>
                <w:sz w:val="26"/>
                <w:szCs w:val="26"/>
              </w:rPr>
            </w:pPr>
            <w:r w:rsidRPr="008A3A49">
              <w:rPr>
                <w:rFonts w:ascii="Times New Roman" w:hAnsi="Times New Roman" w:cs="Times New Roman"/>
                <w:sz w:val="26"/>
                <w:szCs w:val="26"/>
                <w:lang w:eastAsia="vi-VN" w:bidi="vi-VN"/>
              </w:rPr>
              <w:t xml:space="preserve"> </w:t>
            </w:r>
          </w:p>
        </w:tc>
      </w:tr>
      <w:tr w:rsidR="00A42B04" w:rsidRPr="008A3A49" w14:paraId="3B6C6DAC" w14:textId="77777777" w:rsidTr="00A5125C">
        <w:tc>
          <w:tcPr>
            <w:tcW w:w="817" w:type="dxa"/>
            <w:vMerge w:val="restart"/>
          </w:tcPr>
          <w:p w14:paraId="008A3236" w14:textId="6B982560" w:rsidR="00A42B04" w:rsidRPr="008A3A49" w:rsidRDefault="00A42B04" w:rsidP="007C407F">
            <w:pPr>
              <w:widowControl w:val="0"/>
              <w:jc w:val="center"/>
              <w:rPr>
                <w:rFonts w:ascii="Times New Roman" w:hAnsi="Times New Roman" w:cs="Times New Roman"/>
                <w:b/>
                <w:sz w:val="26"/>
                <w:szCs w:val="26"/>
              </w:rPr>
            </w:pPr>
            <w:r w:rsidRPr="008A3A49">
              <w:rPr>
                <w:rFonts w:ascii="Times New Roman" w:hAnsi="Times New Roman" w:cs="Times New Roman"/>
                <w:b/>
                <w:sz w:val="26"/>
                <w:szCs w:val="26"/>
              </w:rPr>
              <w:lastRenderedPageBreak/>
              <w:t>VII</w:t>
            </w:r>
          </w:p>
        </w:tc>
        <w:tc>
          <w:tcPr>
            <w:tcW w:w="1588" w:type="dxa"/>
            <w:vMerge w:val="restart"/>
          </w:tcPr>
          <w:p w14:paraId="50B4FF95" w14:textId="164F68AB" w:rsidR="00A42B04" w:rsidRPr="008A3A49" w:rsidRDefault="00A42B04" w:rsidP="007C407F">
            <w:pPr>
              <w:widowControl w:val="0"/>
              <w:jc w:val="center"/>
              <w:rPr>
                <w:rFonts w:ascii="Times New Roman" w:hAnsi="Times New Roman" w:cs="Times New Roman"/>
                <w:b/>
                <w:sz w:val="26"/>
                <w:szCs w:val="26"/>
              </w:rPr>
            </w:pPr>
            <w:r w:rsidRPr="008A3A49">
              <w:rPr>
                <w:rFonts w:ascii="Times New Roman" w:hAnsi="Times New Roman" w:cs="Times New Roman"/>
                <w:b/>
                <w:sz w:val="26"/>
                <w:szCs w:val="26"/>
              </w:rPr>
              <w:t>Bộ</w:t>
            </w:r>
            <w:r w:rsidRPr="008A3A49">
              <w:rPr>
                <w:rFonts w:ascii="Times New Roman" w:hAnsi="Times New Roman" w:cs="Times New Roman"/>
                <w:sz w:val="26"/>
                <w:szCs w:val="26"/>
              </w:rPr>
              <w:t xml:space="preserve"> </w:t>
            </w:r>
            <w:r w:rsidRPr="008A3A49">
              <w:rPr>
                <w:rFonts w:ascii="Times New Roman" w:hAnsi="Times New Roman" w:cs="Times New Roman"/>
                <w:b/>
                <w:sz w:val="26"/>
                <w:szCs w:val="26"/>
              </w:rPr>
              <w:t xml:space="preserve">Kế hoạch và Đầu tư </w:t>
            </w:r>
          </w:p>
        </w:tc>
        <w:tc>
          <w:tcPr>
            <w:tcW w:w="7229" w:type="dxa"/>
          </w:tcPr>
          <w:p w14:paraId="7ACA5F65" w14:textId="27910C56" w:rsidR="00A42B04" w:rsidRPr="008A3A49" w:rsidRDefault="00A42B04" w:rsidP="007C407F">
            <w:pPr>
              <w:pStyle w:val="BodyText"/>
              <w:numPr>
                <w:ilvl w:val="0"/>
                <w:numId w:val="23"/>
              </w:numPr>
              <w:shd w:val="clear" w:color="auto" w:fill="auto"/>
              <w:tabs>
                <w:tab w:val="left" w:pos="427"/>
                <w:tab w:val="left" w:pos="1203"/>
              </w:tabs>
              <w:spacing w:after="0" w:line="240" w:lineRule="auto"/>
              <w:ind w:firstLine="144"/>
              <w:jc w:val="both"/>
              <w:rPr>
                <w:sz w:val="26"/>
                <w:szCs w:val="26"/>
              </w:rPr>
            </w:pPr>
            <w:r w:rsidRPr="008A3A49">
              <w:rPr>
                <w:sz w:val="26"/>
                <w:szCs w:val="26"/>
                <w:lang w:val="vi-VN" w:eastAsia="vi-VN" w:bidi="vi-VN"/>
              </w:rPr>
              <w:t>Ý kiến chung</w:t>
            </w:r>
            <w:r w:rsidRPr="008A3A49">
              <w:rPr>
                <w:sz w:val="26"/>
                <w:szCs w:val="26"/>
                <w:lang w:eastAsia="vi-VN" w:bidi="vi-VN"/>
              </w:rPr>
              <w:t xml:space="preserve">: </w:t>
            </w:r>
            <w:r w:rsidRPr="008A3A49">
              <w:rPr>
                <w:sz w:val="26"/>
                <w:szCs w:val="26"/>
                <w:lang w:val="vi-VN" w:eastAsia="vi-VN" w:bidi="vi-VN"/>
              </w:rPr>
              <w:t xml:space="preserve">Theo Báo cáo đánh giá tác động của chính sách, </w:t>
            </w:r>
            <w:r w:rsidRPr="008A3A49">
              <w:rPr>
                <w:sz w:val="26"/>
                <w:szCs w:val="26"/>
                <w:lang w:eastAsia="vi-VN" w:bidi="vi-VN"/>
              </w:rPr>
              <w:t>NHNN</w:t>
            </w:r>
            <w:r w:rsidRPr="008A3A49">
              <w:rPr>
                <w:sz w:val="26"/>
                <w:szCs w:val="26"/>
                <w:lang w:val="vi-VN" w:eastAsia="vi-VN" w:bidi="vi-VN"/>
              </w:rPr>
              <w:t xml:space="preserve"> lựa chọn phư</w:t>
            </w:r>
            <w:r w:rsidRPr="008A3A49">
              <w:rPr>
                <w:sz w:val="26"/>
                <w:szCs w:val="26"/>
                <w:lang w:eastAsia="vi-VN" w:bidi="vi-VN"/>
              </w:rPr>
              <w:t>ơn</w:t>
            </w:r>
            <w:r w:rsidRPr="008A3A49">
              <w:rPr>
                <w:sz w:val="26"/>
                <w:szCs w:val="26"/>
                <w:lang w:val="vi-VN" w:eastAsia="vi-VN" w:bidi="vi-VN"/>
              </w:rPr>
              <w:t xml:space="preserve">g án giữ nguyên quy định hiện hành tại các Thông tư có liên quan của </w:t>
            </w:r>
            <w:r w:rsidRPr="008A3A49">
              <w:rPr>
                <w:sz w:val="26"/>
                <w:szCs w:val="26"/>
                <w:lang w:eastAsia="vi-VN" w:bidi="vi-VN"/>
              </w:rPr>
              <w:t>NHNN</w:t>
            </w:r>
            <w:r w:rsidRPr="008A3A49">
              <w:rPr>
                <w:sz w:val="26"/>
                <w:szCs w:val="26"/>
                <w:lang w:val="vi-VN" w:eastAsia="vi-VN" w:bidi="vi-VN"/>
              </w:rPr>
              <w:t xml:space="preserve"> tại 02 Chính sách đề xuất. Tuy nhiên, tại Phụ lục thuyết minh xây dựng Nghị định, </w:t>
            </w:r>
            <w:r w:rsidRPr="008A3A49">
              <w:rPr>
                <w:sz w:val="26"/>
                <w:szCs w:val="26"/>
                <w:lang w:eastAsia="vi-VN" w:bidi="vi-VN"/>
              </w:rPr>
              <w:t>NHNN</w:t>
            </w:r>
            <w:r w:rsidRPr="008A3A49">
              <w:rPr>
                <w:sz w:val="26"/>
                <w:szCs w:val="26"/>
                <w:lang w:val="vi-VN" w:eastAsia="vi-VN" w:bidi="vi-VN"/>
              </w:rPr>
              <w:t xml:space="preserve"> có đề xuất sửa đổi, bổ sung một số quy định. Do đó, đề nghị </w:t>
            </w:r>
            <w:r w:rsidRPr="008A3A49">
              <w:rPr>
                <w:sz w:val="26"/>
                <w:szCs w:val="26"/>
                <w:lang w:eastAsia="vi-VN" w:bidi="vi-VN"/>
              </w:rPr>
              <w:t>NHNN</w:t>
            </w:r>
            <w:r w:rsidRPr="008A3A49">
              <w:rPr>
                <w:sz w:val="26"/>
                <w:szCs w:val="26"/>
                <w:lang w:val="vi-VN" w:eastAsia="vi-VN" w:bidi="vi-VN"/>
              </w:rPr>
              <w:t xml:space="preserve"> rà soát, bổ sung đánh giá tác động của các nội dung sửa đổi, bổ sung tại dự thảo Nghị định tại Báo cáo đánh giá tác động của chính sách.</w:t>
            </w:r>
          </w:p>
          <w:p w14:paraId="4ABDD949" w14:textId="0BB8FDD9" w:rsidR="00A42B04" w:rsidRPr="008A3A49" w:rsidRDefault="00A42B04" w:rsidP="00B804AA">
            <w:pPr>
              <w:pStyle w:val="BodyText"/>
              <w:shd w:val="clear" w:color="auto" w:fill="auto"/>
              <w:tabs>
                <w:tab w:val="left" w:pos="427"/>
              </w:tabs>
              <w:spacing w:after="0" w:line="240" w:lineRule="auto"/>
              <w:ind w:firstLine="144"/>
              <w:jc w:val="both"/>
              <w:rPr>
                <w:sz w:val="26"/>
                <w:szCs w:val="26"/>
                <w:lang w:eastAsia="vi-VN" w:bidi="vi-VN"/>
              </w:rPr>
            </w:pPr>
            <w:r w:rsidRPr="008A3A49">
              <w:rPr>
                <w:sz w:val="26"/>
                <w:szCs w:val="26"/>
                <w:lang w:val="vi-VN" w:eastAsia="vi-VN" w:bidi="vi-VN"/>
              </w:rPr>
              <w:t>Khoản 38 Điều 4 Luật Các t</w:t>
            </w:r>
            <w:r w:rsidRPr="008A3A49">
              <w:rPr>
                <w:sz w:val="26"/>
                <w:szCs w:val="26"/>
                <w:lang w:eastAsia="vi-VN" w:bidi="vi-VN"/>
              </w:rPr>
              <w:t>ổ</w:t>
            </w:r>
            <w:r w:rsidRPr="008A3A49">
              <w:rPr>
                <w:sz w:val="26"/>
                <w:szCs w:val="26"/>
                <w:lang w:val="vi-VN" w:eastAsia="vi-VN" w:bidi="vi-VN"/>
              </w:rPr>
              <w:t xml:space="preserve"> chức tín dụng năm 2024 quy định </w:t>
            </w:r>
            <w:r w:rsidR="009E7F0A" w:rsidRPr="008A3A49">
              <w:rPr>
                <w:bCs/>
                <w:sz w:val="26"/>
                <w:szCs w:val="26"/>
              </w:rPr>
              <w:t>TCTD</w:t>
            </w:r>
            <w:r w:rsidR="009E7F0A" w:rsidRPr="008A3A49">
              <w:rPr>
                <w:sz w:val="26"/>
                <w:szCs w:val="26"/>
                <w:lang w:val="vi-VN" w:eastAsia="vi-VN" w:bidi="vi-VN"/>
              </w:rPr>
              <w:t xml:space="preserve"> </w:t>
            </w:r>
            <w:r w:rsidRPr="008A3A49">
              <w:rPr>
                <w:sz w:val="26"/>
                <w:szCs w:val="26"/>
                <w:lang w:val="vi-VN" w:eastAsia="vi-VN" w:bidi="vi-VN"/>
              </w:rPr>
              <w:t>bao gồm tổ chức tài chính vi mô và quỹ tín dụng nhân dân. Do đó, đề nghị rà soát các quy định tại dự thảo Nghị định phải bảo đảm phù hợp với Luật Các tổ chức tín dụng năm 2024, đồng thời phù hợp với quy định của Luật Hợp tác xã năm 2023 như các quy định về thành viên tại Điều 30, Điều 38 Luật Hợp tác xã năm 2023 có điều kiện đối với cá nhân là nhà đầu tư nước ngoài, tổ chức kinh tế có vốn đầu tư nước ngoài.</w:t>
            </w:r>
          </w:p>
        </w:tc>
        <w:tc>
          <w:tcPr>
            <w:tcW w:w="5783" w:type="dxa"/>
          </w:tcPr>
          <w:p w14:paraId="476AB054" w14:textId="77777777" w:rsidR="00A42B04" w:rsidRPr="008A3A49" w:rsidRDefault="00A42B04" w:rsidP="007C407F">
            <w:pPr>
              <w:widowControl w:val="0"/>
              <w:jc w:val="both"/>
              <w:rPr>
                <w:rFonts w:ascii="Times New Roman" w:hAnsi="Times New Roman" w:cs="Times New Roman"/>
                <w:b/>
                <w:bCs/>
                <w:sz w:val="26"/>
                <w:szCs w:val="26"/>
              </w:rPr>
            </w:pPr>
            <w:r w:rsidRPr="008A3A49">
              <w:rPr>
                <w:rFonts w:ascii="Times New Roman" w:hAnsi="Times New Roman" w:cs="Times New Roman"/>
                <w:b/>
                <w:bCs/>
                <w:sz w:val="26"/>
                <w:szCs w:val="26"/>
              </w:rPr>
              <w:t>1. Tiếp thu.</w:t>
            </w:r>
          </w:p>
          <w:p w14:paraId="7045A8DF" w14:textId="48C0671C" w:rsidR="00A42B04" w:rsidRPr="008A3A49" w:rsidRDefault="00A42B04" w:rsidP="00176FC1">
            <w:pPr>
              <w:pStyle w:val="BodyText"/>
              <w:shd w:val="clear" w:color="auto" w:fill="auto"/>
              <w:tabs>
                <w:tab w:val="left" w:pos="427"/>
                <w:tab w:val="left" w:pos="1203"/>
              </w:tabs>
              <w:spacing w:after="0" w:line="240" w:lineRule="auto"/>
              <w:ind w:firstLine="0"/>
              <w:jc w:val="both"/>
              <w:rPr>
                <w:b/>
                <w:bCs/>
                <w:sz w:val="26"/>
                <w:szCs w:val="26"/>
              </w:rPr>
            </w:pPr>
            <w:r w:rsidRPr="008A3A49">
              <w:rPr>
                <w:sz w:val="26"/>
                <w:szCs w:val="26"/>
                <w:lang w:eastAsia="vi-VN" w:bidi="vi-VN"/>
              </w:rPr>
              <w:t>NHNN</w:t>
            </w:r>
            <w:r w:rsidRPr="008A3A49">
              <w:rPr>
                <w:sz w:val="26"/>
                <w:szCs w:val="26"/>
                <w:lang w:val="vi-VN" w:eastAsia="vi-VN" w:bidi="vi-VN"/>
              </w:rPr>
              <w:t xml:space="preserve"> rà soát, bổ sung </w:t>
            </w:r>
            <w:r w:rsidRPr="008A3A49">
              <w:rPr>
                <w:sz w:val="26"/>
                <w:szCs w:val="26"/>
                <w:lang w:eastAsia="vi-VN" w:bidi="vi-VN"/>
              </w:rPr>
              <w:t xml:space="preserve">nội dung </w:t>
            </w:r>
            <w:r w:rsidRPr="008A3A49">
              <w:rPr>
                <w:sz w:val="26"/>
                <w:szCs w:val="26"/>
                <w:lang w:val="vi-VN" w:eastAsia="vi-VN" w:bidi="vi-VN"/>
              </w:rPr>
              <w:t xml:space="preserve">đánh giá tác động </w:t>
            </w:r>
            <w:r w:rsidRPr="008A3A49">
              <w:rPr>
                <w:sz w:val="26"/>
                <w:szCs w:val="26"/>
                <w:lang w:eastAsia="vi-VN" w:bidi="vi-VN"/>
              </w:rPr>
              <w:t>vào</w:t>
            </w:r>
            <w:r w:rsidRPr="008A3A49">
              <w:rPr>
                <w:sz w:val="26"/>
                <w:szCs w:val="26"/>
                <w:lang w:val="vi-VN" w:eastAsia="vi-VN" w:bidi="vi-VN"/>
              </w:rPr>
              <w:t xml:space="preserve"> Báo cáo đánh giá tác động của chính sác</w:t>
            </w:r>
            <w:r w:rsidRPr="008A3A49">
              <w:rPr>
                <w:sz w:val="26"/>
                <w:szCs w:val="26"/>
                <w:lang w:eastAsia="vi-VN" w:bidi="vi-VN"/>
              </w:rPr>
              <w:t xml:space="preserve">h đối với </w:t>
            </w:r>
            <w:r w:rsidRPr="008A3A49">
              <w:rPr>
                <w:sz w:val="26"/>
                <w:szCs w:val="26"/>
                <w:lang w:val="vi-VN" w:eastAsia="vi-VN" w:bidi="vi-VN"/>
              </w:rPr>
              <w:t xml:space="preserve">các </w:t>
            </w:r>
            <w:r w:rsidRPr="008A3A49">
              <w:rPr>
                <w:sz w:val="26"/>
                <w:szCs w:val="26"/>
                <w:lang w:eastAsia="vi-VN" w:bidi="vi-VN"/>
              </w:rPr>
              <w:t>nội dung được</w:t>
            </w:r>
            <w:r w:rsidRPr="008A3A49">
              <w:rPr>
                <w:sz w:val="26"/>
                <w:szCs w:val="26"/>
                <w:lang w:val="vi-VN" w:eastAsia="vi-VN" w:bidi="vi-VN"/>
              </w:rPr>
              <w:t xml:space="preserve"> sửa đổi, bổ sung tại dự thảo Nghị định</w:t>
            </w:r>
            <w:r w:rsidRPr="008A3A49">
              <w:rPr>
                <w:sz w:val="26"/>
                <w:szCs w:val="26"/>
                <w:lang w:eastAsia="vi-VN" w:bidi="vi-VN"/>
              </w:rPr>
              <w:t xml:space="preserve">. Đồng thời NHNN đã </w:t>
            </w:r>
            <w:r w:rsidRPr="008A3A49">
              <w:rPr>
                <w:sz w:val="26"/>
                <w:szCs w:val="26"/>
                <w:lang w:val="vi-VN" w:eastAsia="vi-VN" w:bidi="vi-VN"/>
              </w:rPr>
              <w:t xml:space="preserve">rà soát các quy định tại dự thảo Nghị định </w:t>
            </w:r>
            <w:r w:rsidRPr="008A3A49">
              <w:rPr>
                <w:sz w:val="26"/>
                <w:szCs w:val="26"/>
                <w:lang w:eastAsia="vi-VN" w:bidi="vi-VN"/>
              </w:rPr>
              <w:t>để</w:t>
            </w:r>
            <w:r w:rsidRPr="008A3A49">
              <w:rPr>
                <w:sz w:val="26"/>
                <w:szCs w:val="26"/>
                <w:lang w:val="vi-VN" w:eastAsia="vi-VN" w:bidi="vi-VN"/>
              </w:rPr>
              <w:t xml:space="preserve"> bảo đảm phù hợp với Luật Các tổ chức tín dụng năm 2024,</w:t>
            </w:r>
            <w:r w:rsidRPr="008A3A49">
              <w:rPr>
                <w:sz w:val="26"/>
                <w:szCs w:val="26"/>
                <w:lang w:eastAsia="vi-VN" w:bidi="vi-VN"/>
              </w:rPr>
              <w:t xml:space="preserve"> </w:t>
            </w:r>
            <w:r w:rsidRPr="008A3A49">
              <w:rPr>
                <w:sz w:val="26"/>
                <w:szCs w:val="26"/>
                <w:lang w:val="vi-VN" w:eastAsia="vi-VN" w:bidi="vi-VN"/>
              </w:rPr>
              <w:t>Luật Hợp tác xã năm 2023</w:t>
            </w:r>
            <w:r w:rsidRPr="008A3A49">
              <w:rPr>
                <w:sz w:val="26"/>
                <w:szCs w:val="26"/>
                <w:lang w:eastAsia="vi-VN" w:bidi="vi-VN"/>
              </w:rPr>
              <w:t>.</w:t>
            </w:r>
          </w:p>
        </w:tc>
      </w:tr>
      <w:tr w:rsidR="00A42B04" w:rsidRPr="008A3A49" w14:paraId="64D28337" w14:textId="77777777" w:rsidTr="00A5125C">
        <w:tc>
          <w:tcPr>
            <w:tcW w:w="817" w:type="dxa"/>
            <w:vMerge/>
          </w:tcPr>
          <w:p w14:paraId="49B8204C" w14:textId="77777777" w:rsidR="00A42B04" w:rsidRPr="008A3A49" w:rsidRDefault="00A42B04" w:rsidP="008466F6">
            <w:pPr>
              <w:widowControl w:val="0"/>
              <w:jc w:val="center"/>
              <w:rPr>
                <w:rFonts w:ascii="Times New Roman" w:hAnsi="Times New Roman" w:cs="Times New Roman"/>
                <w:b/>
                <w:sz w:val="26"/>
                <w:szCs w:val="26"/>
              </w:rPr>
            </w:pPr>
          </w:p>
        </w:tc>
        <w:tc>
          <w:tcPr>
            <w:tcW w:w="1588" w:type="dxa"/>
            <w:vMerge/>
          </w:tcPr>
          <w:p w14:paraId="37BBE205" w14:textId="77777777" w:rsidR="00A42B04" w:rsidRPr="008A3A49" w:rsidRDefault="00A42B04" w:rsidP="008466F6">
            <w:pPr>
              <w:widowControl w:val="0"/>
              <w:jc w:val="center"/>
              <w:rPr>
                <w:rFonts w:ascii="Times New Roman" w:hAnsi="Times New Roman" w:cs="Times New Roman"/>
                <w:b/>
                <w:sz w:val="26"/>
                <w:szCs w:val="26"/>
              </w:rPr>
            </w:pPr>
          </w:p>
        </w:tc>
        <w:tc>
          <w:tcPr>
            <w:tcW w:w="7229" w:type="dxa"/>
          </w:tcPr>
          <w:p w14:paraId="5590F41D" w14:textId="39383B25" w:rsidR="00A42B04" w:rsidRPr="008A3A49" w:rsidRDefault="00A42B04" w:rsidP="008466F6">
            <w:pPr>
              <w:widowControl w:val="0"/>
              <w:tabs>
                <w:tab w:val="left" w:pos="427"/>
              </w:tabs>
              <w:ind w:firstLine="144"/>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b/>
                <w:bCs/>
                <w:i/>
                <w:iCs/>
                <w:sz w:val="26"/>
                <w:szCs w:val="26"/>
                <w:lang w:eastAsia="vi-VN" w:bidi="vi-VN"/>
              </w:rPr>
              <w:t>2.</w:t>
            </w:r>
            <w:r w:rsidRPr="008A3A49">
              <w:rPr>
                <w:rFonts w:ascii="Times New Roman" w:eastAsia="Times New Roman" w:hAnsi="Times New Roman" w:cs="Times New Roman"/>
                <w:sz w:val="26"/>
                <w:szCs w:val="26"/>
                <w:lang w:eastAsia="vi-VN" w:bidi="vi-VN"/>
              </w:rPr>
              <w:tab/>
              <w:t>Một số ý kiến đối với dự thảo Nghị định:</w:t>
            </w:r>
          </w:p>
          <w:p w14:paraId="34F1D5DA" w14:textId="289E2B8B" w:rsidR="00A42B04" w:rsidRPr="008A3A49" w:rsidRDefault="00A42B04" w:rsidP="008466F6">
            <w:pPr>
              <w:widowControl w:val="0"/>
              <w:tabs>
                <w:tab w:val="left" w:pos="427"/>
              </w:tabs>
              <w:ind w:firstLine="144"/>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b/>
                <w:bCs/>
                <w:i/>
                <w:iCs/>
                <w:sz w:val="26"/>
                <w:szCs w:val="26"/>
                <w:lang w:eastAsia="vi-VN" w:bidi="vi-VN"/>
              </w:rPr>
              <w:t>2.1.</w:t>
            </w:r>
            <w:r w:rsidRPr="008A3A49">
              <w:rPr>
                <w:rFonts w:ascii="Times New Roman" w:eastAsia="Times New Roman" w:hAnsi="Times New Roman" w:cs="Times New Roman"/>
                <w:sz w:val="26"/>
                <w:szCs w:val="26"/>
                <w:lang w:eastAsia="vi-VN" w:bidi="vi-VN"/>
              </w:rPr>
              <w:t xml:space="preserve"> Đề nghị nghiên cứu, bổ sung quy định về điều kiện đối với thành viên sáng lập của quỹ tín dụng nhân dân hoặc làm rõ khoản 13, 18 Điều 3.</w:t>
            </w:r>
          </w:p>
          <w:p w14:paraId="3CA5D374" w14:textId="2D7FE8F4" w:rsidR="00A42B04" w:rsidRPr="008A3A49" w:rsidRDefault="00A42B04" w:rsidP="008466F6">
            <w:pPr>
              <w:widowControl w:val="0"/>
              <w:tabs>
                <w:tab w:val="left" w:pos="427"/>
              </w:tabs>
              <w:ind w:firstLine="144"/>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b/>
                <w:bCs/>
                <w:i/>
                <w:iCs/>
                <w:sz w:val="26"/>
                <w:szCs w:val="26"/>
                <w:lang w:eastAsia="vi-VN" w:bidi="vi-VN"/>
              </w:rPr>
              <w:t>2.2.</w:t>
            </w:r>
            <w:r w:rsidRPr="008A3A49">
              <w:rPr>
                <w:rFonts w:ascii="Times New Roman" w:eastAsia="Times New Roman" w:hAnsi="Times New Roman" w:cs="Times New Roman"/>
                <w:sz w:val="26"/>
                <w:szCs w:val="26"/>
                <w:lang w:eastAsia="vi-VN" w:bidi="vi-VN"/>
              </w:rPr>
              <w:t xml:space="preserve"> Tại khoản 1 Điều 5 và tiết c khoản 3 Điều 9, đề nghị nghiên cứu quy định rõ: </w:t>
            </w:r>
            <w:r w:rsidRPr="008A3A49">
              <w:rPr>
                <w:rFonts w:ascii="Times New Roman" w:eastAsia="Times New Roman" w:hAnsi="Times New Roman" w:cs="Times New Roman"/>
                <w:i/>
                <w:iCs/>
                <w:sz w:val="26"/>
                <w:szCs w:val="26"/>
                <w:lang w:eastAsia="vi-VN" w:bidi="vi-VN"/>
              </w:rPr>
              <w:t>“Không vi phạm nghiêm trọng các quy định về hoạt động ngân hàng...”.</w:t>
            </w:r>
          </w:p>
          <w:p w14:paraId="40ADD904" w14:textId="4C866131" w:rsidR="00A42B04" w:rsidRPr="008A3A49" w:rsidRDefault="00A42B04" w:rsidP="008466F6">
            <w:pPr>
              <w:widowControl w:val="0"/>
              <w:tabs>
                <w:tab w:val="left" w:pos="427"/>
              </w:tabs>
              <w:ind w:firstLine="144"/>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b/>
                <w:bCs/>
                <w:i/>
                <w:iCs/>
                <w:sz w:val="26"/>
                <w:szCs w:val="26"/>
                <w:lang w:eastAsia="vi-VN" w:bidi="vi-VN"/>
              </w:rPr>
              <w:t>2.3.</w:t>
            </w:r>
            <w:r w:rsidRPr="008A3A49">
              <w:rPr>
                <w:rFonts w:ascii="Times New Roman" w:eastAsia="Times New Roman" w:hAnsi="Times New Roman" w:cs="Times New Roman"/>
                <w:sz w:val="26"/>
                <w:szCs w:val="26"/>
                <w:lang w:eastAsia="vi-VN" w:bidi="vi-VN"/>
              </w:rPr>
              <w:t xml:space="preserve"> Tại Điều 6, đề nghị rà soát, chỉnh sửa lại nội dung </w:t>
            </w:r>
            <w:r w:rsidRPr="008A3A49">
              <w:rPr>
                <w:rFonts w:ascii="Times New Roman" w:eastAsia="Times New Roman" w:hAnsi="Times New Roman" w:cs="Times New Roman"/>
                <w:i/>
                <w:iCs/>
                <w:sz w:val="26"/>
                <w:szCs w:val="26"/>
                <w:lang w:eastAsia="vi-VN" w:bidi="vi-VN"/>
              </w:rPr>
              <w:t>“nộp hồ sơ đề nghị chấp thuận mua, bán, chuyển nhượng phần vốn góp”</w:t>
            </w:r>
            <w:r w:rsidRPr="008A3A49">
              <w:rPr>
                <w:rFonts w:ascii="Times New Roman" w:eastAsia="Times New Roman" w:hAnsi="Times New Roman" w:cs="Times New Roman"/>
                <w:sz w:val="26"/>
                <w:szCs w:val="26"/>
                <w:lang w:eastAsia="vi-VN" w:bidi="vi-VN"/>
              </w:rPr>
              <w:t xml:space="preserve"> tại tiết d, đ, e, h khoản 3 Điều 6. </w:t>
            </w:r>
          </w:p>
          <w:p w14:paraId="686B3A0E" w14:textId="10F06A4C" w:rsidR="00A42B04" w:rsidRPr="008A3A49" w:rsidRDefault="00A42B04" w:rsidP="008466F6">
            <w:pPr>
              <w:widowControl w:val="0"/>
              <w:tabs>
                <w:tab w:val="left" w:pos="427"/>
              </w:tabs>
              <w:ind w:firstLine="144"/>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b/>
                <w:bCs/>
                <w:i/>
                <w:iCs/>
                <w:sz w:val="26"/>
                <w:szCs w:val="26"/>
                <w:lang w:eastAsia="vi-VN" w:bidi="vi-VN"/>
              </w:rPr>
              <w:lastRenderedPageBreak/>
              <w:t xml:space="preserve">2.4. </w:t>
            </w:r>
            <w:r w:rsidRPr="008A3A49">
              <w:rPr>
                <w:rFonts w:ascii="Times New Roman" w:eastAsia="Times New Roman" w:hAnsi="Times New Roman" w:cs="Times New Roman"/>
                <w:sz w:val="26"/>
                <w:szCs w:val="26"/>
                <w:lang w:eastAsia="vi-VN" w:bidi="vi-VN"/>
              </w:rPr>
              <w:t xml:space="preserve">Tại khoản 2 Điều 9 quy định: </w:t>
            </w:r>
            <w:r w:rsidRPr="008A3A49">
              <w:rPr>
                <w:rFonts w:ascii="Times New Roman" w:eastAsia="Times New Roman" w:hAnsi="Times New Roman" w:cs="Times New Roman"/>
                <w:i/>
                <w:iCs/>
                <w:sz w:val="26"/>
                <w:szCs w:val="26"/>
                <w:lang w:eastAsia="vi-VN" w:bidi="vi-VN"/>
              </w:rPr>
              <w:t>“Chủ sở hữu, thành viên sáng lập là ngân hàng thương mại Việt Nam (trừ trường hợp chủ sở hữu quy định tại điểm d khoản 2 Điều này)</w:t>
            </w:r>
            <w:r w:rsidRPr="008A3A49">
              <w:rPr>
                <w:rFonts w:ascii="Times New Roman" w:eastAsia="Times New Roman" w:hAnsi="Times New Roman" w:cs="Times New Roman"/>
                <w:sz w:val="26"/>
                <w:szCs w:val="26"/>
                <w:lang w:eastAsia="vi-VN" w:bidi="vi-VN"/>
              </w:rPr>
              <w:t>... Tuy nhiên, khoản 2 Điều 9 không có điểm d, do đó, đề rà soát lại nội dung.</w:t>
            </w:r>
          </w:p>
          <w:p w14:paraId="749F0F7D" w14:textId="5AEBACF7" w:rsidR="00A42B04" w:rsidRPr="008A3A49" w:rsidRDefault="00A42B04" w:rsidP="008466F6">
            <w:pPr>
              <w:widowControl w:val="0"/>
              <w:tabs>
                <w:tab w:val="left" w:pos="427"/>
              </w:tabs>
              <w:ind w:firstLine="144"/>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b/>
                <w:bCs/>
                <w:i/>
                <w:iCs/>
                <w:sz w:val="26"/>
                <w:szCs w:val="26"/>
                <w:lang w:eastAsia="vi-VN" w:bidi="vi-VN"/>
              </w:rPr>
              <w:t>2.5.</w:t>
            </w:r>
            <w:r w:rsidRPr="008A3A49">
              <w:rPr>
                <w:rFonts w:ascii="Times New Roman" w:eastAsia="Times New Roman" w:hAnsi="Times New Roman" w:cs="Times New Roman"/>
                <w:sz w:val="26"/>
                <w:szCs w:val="26"/>
                <w:lang w:eastAsia="vi-VN" w:bidi="vi-VN"/>
              </w:rPr>
              <w:t xml:space="preserve"> Tại Điều 10 quy định về điều kiện được cấp Giấy phép đối với Quỹ tín dụng nhân dân và Điều 12 dự thảo Nghị định quy định về điều kiện được cấp Giấy phép đối với tổ chức tài chính vi mô, đề nghị nghiên cứu hướng dẫn những quy định mới, các điều kiện khác trích dẫn đến khoản 1 Điều 29 Luật Các tổ chức tín dụng năm 2024 về điều kiện cấp phép </w:t>
            </w:r>
            <w:r w:rsidR="009E7F0A" w:rsidRPr="008A3A49">
              <w:rPr>
                <w:rFonts w:ascii="Times New Roman" w:hAnsi="Times New Roman" w:cs="Times New Roman"/>
                <w:bCs/>
                <w:sz w:val="26"/>
                <w:szCs w:val="26"/>
              </w:rPr>
              <w:t>TCTD</w:t>
            </w:r>
            <w:r w:rsidRPr="008A3A49">
              <w:rPr>
                <w:rFonts w:ascii="Times New Roman" w:eastAsia="Times New Roman" w:hAnsi="Times New Roman" w:cs="Times New Roman"/>
                <w:sz w:val="26"/>
                <w:szCs w:val="26"/>
                <w:lang w:eastAsia="vi-VN" w:bidi="vi-VN"/>
              </w:rPr>
              <w:t>.</w:t>
            </w:r>
          </w:p>
          <w:p w14:paraId="1522178A" w14:textId="0A3C399F" w:rsidR="00A42B04" w:rsidRPr="008A3A49" w:rsidRDefault="00A42B04" w:rsidP="008466F6">
            <w:pPr>
              <w:widowControl w:val="0"/>
              <w:tabs>
                <w:tab w:val="left" w:pos="427"/>
              </w:tabs>
              <w:ind w:firstLine="144"/>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sz w:val="26"/>
                <w:szCs w:val="26"/>
                <w:lang w:eastAsia="vi-VN" w:bidi="vi-VN"/>
              </w:rPr>
              <w:t xml:space="preserve"> Khoản 2 Điều 10 quy định điều kiện cấp Giấy phép đối với quỹ tín dụng nhân dân: “Có tối thiếu 30 thành viên đáp ứng điều kiện theo quy định tại Điều 9 Nghị định này”. Tuy nhiên, Điều 9 quy định về </w:t>
            </w:r>
            <w:r w:rsidRPr="008A3A49">
              <w:rPr>
                <w:rFonts w:ascii="Times New Roman" w:eastAsia="Times New Roman" w:hAnsi="Times New Roman" w:cs="Times New Roman"/>
                <w:i/>
                <w:iCs/>
                <w:sz w:val="26"/>
                <w:szCs w:val="26"/>
                <w:lang w:eastAsia="vi-VN" w:bidi="vi-VN"/>
              </w:rPr>
              <w:t>“Điều kiện đối với chủ sở hữu, thành viên sáng lập của tổ chức tín dụng phi ngân hàng”</w:t>
            </w:r>
            <w:r w:rsidRPr="008A3A49">
              <w:rPr>
                <w:rFonts w:ascii="Times New Roman" w:eastAsia="Times New Roman" w:hAnsi="Times New Roman" w:cs="Times New Roman"/>
                <w:sz w:val="26"/>
                <w:szCs w:val="26"/>
                <w:lang w:eastAsia="vi-VN" w:bidi="vi-VN"/>
              </w:rPr>
              <w:t>. Do đó, đề nghị rà soát, chỉnh lý cho phù hợp.</w:t>
            </w:r>
          </w:p>
          <w:p w14:paraId="3DDAAE90" w14:textId="09AA85D4" w:rsidR="00A42B04" w:rsidRPr="008A3A49" w:rsidRDefault="00A42B04" w:rsidP="008466F6">
            <w:pPr>
              <w:widowControl w:val="0"/>
              <w:tabs>
                <w:tab w:val="left" w:pos="427"/>
              </w:tabs>
              <w:ind w:firstLine="144"/>
              <w:jc w:val="both"/>
              <w:rPr>
                <w:rFonts w:ascii="Times New Roman" w:eastAsia="Times New Roman" w:hAnsi="Times New Roman" w:cs="Times New Roman"/>
                <w:sz w:val="26"/>
                <w:szCs w:val="26"/>
                <w:lang w:eastAsia="vi-VN" w:bidi="vi-VN"/>
              </w:rPr>
            </w:pPr>
            <w:r w:rsidRPr="008A3A49">
              <w:rPr>
                <w:rFonts w:ascii="Times New Roman" w:eastAsia="Times New Roman" w:hAnsi="Times New Roman" w:cs="Times New Roman"/>
                <w:b/>
                <w:bCs/>
                <w:i/>
                <w:iCs/>
                <w:sz w:val="26"/>
                <w:szCs w:val="26"/>
                <w:lang w:eastAsia="vi-VN" w:bidi="vi-VN"/>
              </w:rPr>
              <w:t>2.6.</w:t>
            </w:r>
            <w:r w:rsidRPr="008A3A49">
              <w:rPr>
                <w:rFonts w:ascii="Times New Roman" w:eastAsia="Times New Roman" w:hAnsi="Times New Roman" w:cs="Times New Roman"/>
                <w:sz w:val="26"/>
                <w:szCs w:val="26"/>
                <w:lang w:eastAsia="vi-VN" w:bidi="vi-VN"/>
              </w:rPr>
              <w:t xml:space="preserve"> Khoản 2 Điều 12 dự thảo Nghị định quy định điều kiện cấp Giấy phép đối với tổ chức tài chính vi mô: “</w:t>
            </w:r>
            <w:r w:rsidRPr="008A3A49">
              <w:rPr>
                <w:rFonts w:ascii="Times New Roman" w:eastAsia="Times New Roman" w:hAnsi="Times New Roman" w:cs="Times New Roman"/>
                <w:i/>
                <w:iCs/>
                <w:sz w:val="26"/>
                <w:szCs w:val="26"/>
                <w:lang w:eastAsia="vi-VN" w:bidi="vi-VN"/>
              </w:rPr>
              <w:t>Có chủ sở hữu, thành viên sáng lập theo quy định tại Điều 11 Nghị định này”</w:t>
            </w:r>
            <w:r w:rsidRPr="008A3A49">
              <w:rPr>
                <w:rFonts w:ascii="Times New Roman" w:eastAsia="Times New Roman" w:hAnsi="Times New Roman" w:cs="Times New Roman"/>
                <w:sz w:val="26"/>
                <w:szCs w:val="26"/>
                <w:lang w:eastAsia="vi-VN" w:bidi="vi-VN"/>
              </w:rPr>
              <w:t xml:space="preserve">. Tuy nhiên, Điều 11 quy định về </w:t>
            </w:r>
            <w:r w:rsidRPr="008A3A49">
              <w:rPr>
                <w:rFonts w:ascii="Times New Roman" w:eastAsia="Times New Roman" w:hAnsi="Times New Roman" w:cs="Times New Roman"/>
                <w:i/>
                <w:iCs/>
                <w:sz w:val="26"/>
                <w:szCs w:val="26"/>
                <w:lang w:eastAsia="vi-VN" w:bidi="vi-VN"/>
              </w:rPr>
              <w:t>“Điều kiện đối với thành viên quỹ tín dụng nhân dân”</w:t>
            </w:r>
            <w:r w:rsidRPr="008A3A49">
              <w:rPr>
                <w:rFonts w:ascii="Times New Roman" w:eastAsia="Times New Roman" w:hAnsi="Times New Roman" w:cs="Times New Roman"/>
                <w:sz w:val="26"/>
                <w:szCs w:val="26"/>
                <w:lang w:eastAsia="vi-VN" w:bidi="vi-VN"/>
              </w:rPr>
              <w:t>. Do đó, đề nghị rà soát, chỉnh lý cho phù hợp.</w:t>
            </w:r>
          </w:p>
        </w:tc>
        <w:tc>
          <w:tcPr>
            <w:tcW w:w="5783" w:type="dxa"/>
          </w:tcPr>
          <w:p w14:paraId="7907C31E" w14:textId="77777777" w:rsidR="002A0265" w:rsidRPr="008A3A49" w:rsidRDefault="002A0265" w:rsidP="002A0265">
            <w:pPr>
              <w:widowControl w:val="0"/>
              <w:jc w:val="both"/>
              <w:rPr>
                <w:rFonts w:ascii="Times New Roman" w:hAnsi="Times New Roman" w:cs="Times New Roman"/>
                <w:b/>
                <w:bCs/>
                <w:sz w:val="26"/>
                <w:szCs w:val="26"/>
              </w:rPr>
            </w:pPr>
            <w:r w:rsidRPr="008A3A49">
              <w:rPr>
                <w:rFonts w:ascii="Times New Roman" w:hAnsi="Times New Roman" w:cs="Times New Roman"/>
                <w:b/>
                <w:bCs/>
                <w:sz w:val="26"/>
                <w:szCs w:val="26"/>
              </w:rPr>
              <w:lastRenderedPageBreak/>
              <w:t>2.1. Tiếp thu.</w:t>
            </w:r>
          </w:p>
          <w:p w14:paraId="39D55FC4" w14:textId="77777777" w:rsidR="002A0265" w:rsidRPr="008A3A49" w:rsidRDefault="002A0265" w:rsidP="002A0265">
            <w:pPr>
              <w:widowControl w:val="0"/>
              <w:jc w:val="both"/>
              <w:rPr>
                <w:rFonts w:ascii="Times New Roman" w:hAnsi="Times New Roman" w:cs="Times New Roman"/>
                <w:sz w:val="26"/>
                <w:szCs w:val="26"/>
              </w:rPr>
            </w:pPr>
            <w:r w:rsidRPr="008A3A49">
              <w:rPr>
                <w:rFonts w:ascii="Times New Roman" w:hAnsi="Times New Roman" w:cs="Times New Roman"/>
                <w:sz w:val="26"/>
                <w:szCs w:val="26"/>
              </w:rPr>
              <w:t xml:space="preserve">NHNN đã rà soát, điều chỉnh tên gọi Điều 11 quy định về điều kiện đối với thành viên </w:t>
            </w:r>
            <w:r w:rsidRPr="008A3A49">
              <w:rPr>
                <w:rFonts w:ascii="Times New Roman" w:hAnsi="Times New Roman" w:cs="Times New Roman"/>
                <w:i/>
                <w:iCs/>
                <w:sz w:val="26"/>
                <w:szCs w:val="26"/>
                <w:u w:val="single"/>
              </w:rPr>
              <w:t>sáng lập</w:t>
            </w:r>
            <w:r w:rsidRPr="008A3A49">
              <w:rPr>
                <w:rFonts w:ascii="Times New Roman" w:hAnsi="Times New Roman" w:cs="Times New Roman"/>
                <w:sz w:val="26"/>
                <w:szCs w:val="26"/>
              </w:rPr>
              <w:t xml:space="preserve"> quỹ tín dụng nhân dân tại Điều 11.</w:t>
            </w:r>
          </w:p>
          <w:p w14:paraId="63066369" w14:textId="77777777" w:rsidR="00A42B04" w:rsidRPr="008A3A49" w:rsidRDefault="00A42B04" w:rsidP="008466F6">
            <w:pPr>
              <w:widowControl w:val="0"/>
              <w:jc w:val="both"/>
              <w:rPr>
                <w:rFonts w:ascii="Times New Roman" w:hAnsi="Times New Roman" w:cs="Times New Roman"/>
                <w:b/>
                <w:sz w:val="26"/>
                <w:szCs w:val="26"/>
              </w:rPr>
            </w:pPr>
            <w:r w:rsidRPr="008A3A49">
              <w:rPr>
                <w:rFonts w:ascii="Times New Roman" w:hAnsi="Times New Roman" w:cs="Times New Roman"/>
                <w:b/>
                <w:bCs/>
                <w:sz w:val="26"/>
                <w:szCs w:val="26"/>
              </w:rPr>
              <w:t xml:space="preserve">2.2. </w:t>
            </w:r>
            <w:r w:rsidRPr="008A3A49">
              <w:rPr>
                <w:rFonts w:ascii="Times New Roman" w:hAnsi="Times New Roman" w:cs="Times New Roman"/>
                <w:b/>
                <w:sz w:val="26"/>
                <w:szCs w:val="26"/>
              </w:rPr>
              <w:t>Không tiếp thu</w:t>
            </w:r>
          </w:p>
          <w:p w14:paraId="46D04150" w14:textId="77777777" w:rsidR="00A42B04" w:rsidRPr="008A3A49" w:rsidRDefault="00A42B04" w:rsidP="008466F6">
            <w:pPr>
              <w:widowControl w:val="0"/>
              <w:jc w:val="both"/>
              <w:rPr>
                <w:rFonts w:ascii="Times New Roman" w:hAnsi="Times New Roman" w:cs="Times New Roman"/>
                <w:sz w:val="26"/>
                <w:szCs w:val="26"/>
              </w:rPr>
            </w:pPr>
            <w:r w:rsidRPr="008A3A49">
              <w:rPr>
                <w:rFonts w:ascii="Times New Roman" w:hAnsi="Times New Roman" w:cs="Times New Roman"/>
                <w:sz w:val="26"/>
                <w:szCs w:val="26"/>
              </w:rPr>
              <w:t xml:space="preserve">Lý do: Luật Các TCTD 2024 đã sử dụng cụm từ </w:t>
            </w:r>
            <w:r w:rsidRPr="008A3A49">
              <w:rPr>
                <w:rFonts w:ascii="Times New Roman" w:hAnsi="Times New Roman" w:cs="Times New Roman"/>
                <w:i/>
                <w:sz w:val="26"/>
                <w:szCs w:val="26"/>
              </w:rPr>
              <w:t xml:space="preserve">“vi phạm nghiêm trọng” </w:t>
            </w:r>
            <w:r w:rsidRPr="008A3A49">
              <w:rPr>
                <w:rFonts w:ascii="Times New Roman" w:hAnsi="Times New Roman" w:cs="Times New Roman"/>
                <w:sz w:val="26"/>
                <w:szCs w:val="26"/>
              </w:rPr>
              <w:t xml:space="preserve">khi NHNN thu hồi Giấy phép đã cấp đối với TCTD, chi nhánh ngân hàng nước ngoài vi phạm quy định của pháp luật về dự trữ bắt buộc, tỷ lệ bảo đảm an toàn hoạt động. Do đó, dự </w:t>
            </w:r>
            <w:r w:rsidRPr="008A3A49">
              <w:rPr>
                <w:rFonts w:ascii="Times New Roman" w:hAnsi="Times New Roman" w:cs="Times New Roman"/>
                <w:sz w:val="26"/>
                <w:szCs w:val="26"/>
              </w:rPr>
              <w:lastRenderedPageBreak/>
              <w:t>thảo Nghị định tiếp tục quy định cụm từ này.</w:t>
            </w:r>
          </w:p>
          <w:p w14:paraId="2A960407" w14:textId="77777777" w:rsidR="00A42B04" w:rsidRPr="008A3A49" w:rsidRDefault="00A42B04" w:rsidP="008466F6">
            <w:pPr>
              <w:widowControl w:val="0"/>
              <w:jc w:val="both"/>
              <w:rPr>
                <w:rFonts w:ascii="Times New Roman" w:hAnsi="Times New Roman" w:cs="Times New Roman"/>
                <w:b/>
                <w:bCs/>
                <w:sz w:val="26"/>
                <w:szCs w:val="26"/>
              </w:rPr>
            </w:pPr>
            <w:r w:rsidRPr="008A3A49">
              <w:rPr>
                <w:rFonts w:ascii="Times New Roman" w:hAnsi="Times New Roman" w:cs="Times New Roman"/>
                <w:b/>
                <w:bCs/>
                <w:sz w:val="26"/>
                <w:szCs w:val="26"/>
              </w:rPr>
              <w:t>2.3. Tiếp thu.</w:t>
            </w:r>
          </w:p>
          <w:p w14:paraId="22024B9C" w14:textId="5FFEB6EC" w:rsidR="00A42B04" w:rsidRPr="008A3A49" w:rsidRDefault="00A42B04" w:rsidP="008466F6">
            <w:pPr>
              <w:widowControl w:val="0"/>
              <w:jc w:val="both"/>
              <w:rPr>
                <w:rFonts w:ascii="Times New Roman" w:eastAsia="Times New Roman" w:hAnsi="Times New Roman" w:cs="Times New Roman"/>
                <w:sz w:val="26"/>
                <w:szCs w:val="26"/>
                <w:lang w:eastAsia="vi-VN" w:bidi="vi-VN"/>
              </w:rPr>
            </w:pPr>
            <w:r w:rsidRPr="008A3A49">
              <w:rPr>
                <w:rFonts w:ascii="Times New Roman" w:hAnsi="Times New Roman" w:cs="Times New Roman"/>
                <w:sz w:val="26"/>
                <w:szCs w:val="26"/>
              </w:rPr>
              <w:t xml:space="preserve">NHNN đã </w:t>
            </w:r>
            <w:r w:rsidRPr="008A3A49">
              <w:rPr>
                <w:rFonts w:ascii="Times New Roman" w:eastAsia="Times New Roman" w:hAnsi="Times New Roman" w:cs="Times New Roman"/>
                <w:sz w:val="26"/>
                <w:szCs w:val="26"/>
                <w:lang w:eastAsia="vi-VN" w:bidi="vi-VN"/>
              </w:rPr>
              <w:t>rà soát, chỉnh sửa tại dự thảo Nghị định.</w:t>
            </w:r>
          </w:p>
          <w:p w14:paraId="5A71414E" w14:textId="4D3C8A7E" w:rsidR="00A42B04" w:rsidRPr="008A3A49" w:rsidRDefault="00A42B04" w:rsidP="008466F6">
            <w:pPr>
              <w:widowControl w:val="0"/>
              <w:jc w:val="both"/>
              <w:rPr>
                <w:rFonts w:ascii="Times New Roman" w:hAnsi="Times New Roman" w:cs="Times New Roman"/>
                <w:b/>
                <w:bCs/>
                <w:sz w:val="26"/>
                <w:szCs w:val="26"/>
              </w:rPr>
            </w:pPr>
            <w:r w:rsidRPr="008A3A49">
              <w:rPr>
                <w:rFonts w:ascii="Times New Roman" w:hAnsi="Times New Roman" w:cs="Times New Roman"/>
                <w:b/>
                <w:bCs/>
                <w:sz w:val="26"/>
                <w:szCs w:val="26"/>
              </w:rPr>
              <w:t>2.4. Tiếp thu.</w:t>
            </w:r>
          </w:p>
          <w:p w14:paraId="45E33350" w14:textId="7F27F0F6" w:rsidR="00A42B04" w:rsidRPr="008A3A49" w:rsidRDefault="00A42B04" w:rsidP="008466F6">
            <w:pPr>
              <w:widowControl w:val="0"/>
              <w:jc w:val="both"/>
              <w:rPr>
                <w:rFonts w:ascii="Times New Roman" w:eastAsia="Times New Roman" w:hAnsi="Times New Roman" w:cs="Times New Roman"/>
                <w:sz w:val="26"/>
                <w:szCs w:val="26"/>
                <w:lang w:eastAsia="vi-VN" w:bidi="vi-VN"/>
              </w:rPr>
            </w:pPr>
            <w:r w:rsidRPr="008A3A49">
              <w:rPr>
                <w:rFonts w:ascii="Times New Roman" w:hAnsi="Times New Roman" w:cs="Times New Roman"/>
                <w:sz w:val="26"/>
                <w:szCs w:val="26"/>
              </w:rPr>
              <w:t xml:space="preserve">NHNN đã </w:t>
            </w:r>
            <w:r w:rsidRPr="008A3A49">
              <w:rPr>
                <w:rFonts w:ascii="Times New Roman" w:eastAsia="Times New Roman" w:hAnsi="Times New Roman" w:cs="Times New Roman"/>
                <w:sz w:val="26"/>
                <w:szCs w:val="26"/>
                <w:lang w:eastAsia="vi-VN" w:bidi="vi-VN"/>
              </w:rPr>
              <w:t>rà soát, chỉnh sửa tại dự thảo Nghị định.</w:t>
            </w:r>
          </w:p>
          <w:p w14:paraId="451AA113" w14:textId="6F2493BF" w:rsidR="00A42B04" w:rsidRPr="008A3A49" w:rsidRDefault="00A42B04" w:rsidP="008466F6">
            <w:pPr>
              <w:widowControl w:val="0"/>
              <w:jc w:val="both"/>
              <w:rPr>
                <w:rFonts w:ascii="Times New Roman" w:hAnsi="Times New Roman" w:cs="Times New Roman"/>
                <w:b/>
                <w:bCs/>
                <w:sz w:val="26"/>
                <w:szCs w:val="26"/>
              </w:rPr>
            </w:pPr>
            <w:r w:rsidRPr="008A3A49">
              <w:rPr>
                <w:rFonts w:ascii="Times New Roman" w:hAnsi="Times New Roman" w:cs="Times New Roman"/>
                <w:b/>
                <w:bCs/>
                <w:sz w:val="26"/>
                <w:szCs w:val="26"/>
              </w:rPr>
              <w:t>2.5. Tiếp thu.</w:t>
            </w:r>
          </w:p>
          <w:p w14:paraId="29A222EE" w14:textId="457F8D06" w:rsidR="00A42B04" w:rsidRPr="008A3A49" w:rsidRDefault="00A42B04" w:rsidP="008466F6">
            <w:pPr>
              <w:widowControl w:val="0"/>
              <w:jc w:val="both"/>
              <w:rPr>
                <w:rFonts w:ascii="Times New Roman" w:eastAsia="Times New Roman" w:hAnsi="Times New Roman" w:cs="Times New Roman"/>
                <w:sz w:val="26"/>
                <w:szCs w:val="26"/>
                <w:lang w:eastAsia="vi-VN" w:bidi="vi-VN"/>
              </w:rPr>
            </w:pPr>
            <w:r w:rsidRPr="008A3A49">
              <w:rPr>
                <w:rFonts w:ascii="Times New Roman" w:hAnsi="Times New Roman" w:cs="Times New Roman"/>
                <w:sz w:val="26"/>
                <w:szCs w:val="26"/>
              </w:rPr>
              <w:t xml:space="preserve">NHNN đã </w:t>
            </w:r>
            <w:r w:rsidRPr="008A3A49">
              <w:rPr>
                <w:rFonts w:ascii="Times New Roman" w:eastAsia="Times New Roman" w:hAnsi="Times New Roman" w:cs="Times New Roman"/>
                <w:sz w:val="26"/>
                <w:szCs w:val="26"/>
                <w:lang w:eastAsia="vi-VN" w:bidi="vi-VN"/>
              </w:rPr>
              <w:t>rà soát, chỉnh sửa tại dự thảo Nghị định.</w:t>
            </w:r>
          </w:p>
          <w:p w14:paraId="5869DEC5" w14:textId="50F47302" w:rsidR="00A42B04" w:rsidRPr="008A3A49" w:rsidRDefault="00A42B04" w:rsidP="008466F6">
            <w:pPr>
              <w:widowControl w:val="0"/>
              <w:jc w:val="both"/>
              <w:rPr>
                <w:rFonts w:ascii="Times New Roman" w:hAnsi="Times New Roman" w:cs="Times New Roman"/>
                <w:b/>
                <w:bCs/>
                <w:sz w:val="26"/>
                <w:szCs w:val="26"/>
              </w:rPr>
            </w:pPr>
            <w:r w:rsidRPr="008A3A49">
              <w:rPr>
                <w:rFonts w:ascii="Times New Roman" w:hAnsi="Times New Roman" w:cs="Times New Roman"/>
                <w:b/>
                <w:bCs/>
                <w:sz w:val="26"/>
                <w:szCs w:val="26"/>
              </w:rPr>
              <w:t>2.6. Tiếp thu.</w:t>
            </w:r>
          </w:p>
          <w:p w14:paraId="09678E80" w14:textId="6A9F9168" w:rsidR="00A42B04" w:rsidRPr="008A3A49" w:rsidRDefault="00A42B04" w:rsidP="008466F6">
            <w:pPr>
              <w:widowControl w:val="0"/>
              <w:jc w:val="both"/>
              <w:rPr>
                <w:rFonts w:ascii="Times New Roman" w:hAnsi="Times New Roman" w:cs="Times New Roman"/>
                <w:sz w:val="26"/>
                <w:szCs w:val="26"/>
              </w:rPr>
            </w:pPr>
            <w:r w:rsidRPr="008A3A49">
              <w:rPr>
                <w:rFonts w:ascii="Times New Roman" w:hAnsi="Times New Roman" w:cs="Times New Roman"/>
                <w:sz w:val="26"/>
                <w:szCs w:val="26"/>
              </w:rPr>
              <w:t xml:space="preserve">NHNN đã </w:t>
            </w:r>
            <w:r w:rsidRPr="008A3A49">
              <w:rPr>
                <w:rFonts w:ascii="Times New Roman" w:eastAsia="Times New Roman" w:hAnsi="Times New Roman" w:cs="Times New Roman"/>
                <w:sz w:val="26"/>
                <w:szCs w:val="26"/>
                <w:lang w:eastAsia="vi-VN" w:bidi="vi-VN"/>
              </w:rPr>
              <w:t>rà soát, chỉnh sửa tại dự thảo Nghị định.</w:t>
            </w:r>
          </w:p>
        </w:tc>
      </w:tr>
      <w:tr w:rsidR="00A42B04" w:rsidRPr="008A3A49" w14:paraId="0C99FDE1" w14:textId="77777777" w:rsidTr="00A5125C">
        <w:tc>
          <w:tcPr>
            <w:tcW w:w="817" w:type="dxa"/>
          </w:tcPr>
          <w:p w14:paraId="471E9100" w14:textId="324714C7" w:rsidR="00A42B04" w:rsidRPr="008A3A49" w:rsidRDefault="00A42B04" w:rsidP="008466F6">
            <w:pPr>
              <w:widowControl w:val="0"/>
              <w:jc w:val="center"/>
              <w:rPr>
                <w:rFonts w:ascii="Times New Roman" w:hAnsi="Times New Roman" w:cs="Times New Roman"/>
                <w:b/>
                <w:sz w:val="26"/>
                <w:szCs w:val="26"/>
              </w:rPr>
            </w:pPr>
            <w:r w:rsidRPr="008A3A49">
              <w:rPr>
                <w:rFonts w:ascii="Times New Roman" w:hAnsi="Times New Roman" w:cs="Times New Roman"/>
                <w:b/>
                <w:sz w:val="26"/>
                <w:szCs w:val="26"/>
              </w:rPr>
              <w:lastRenderedPageBreak/>
              <w:t>VIII</w:t>
            </w:r>
          </w:p>
        </w:tc>
        <w:tc>
          <w:tcPr>
            <w:tcW w:w="1588" w:type="dxa"/>
          </w:tcPr>
          <w:p w14:paraId="7AAD8FC1" w14:textId="01F40FF5" w:rsidR="00A42B04" w:rsidRPr="008A3A49" w:rsidRDefault="00A42B04" w:rsidP="008466F6">
            <w:pPr>
              <w:widowControl w:val="0"/>
              <w:jc w:val="center"/>
              <w:rPr>
                <w:rFonts w:ascii="Times New Roman" w:hAnsi="Times New Roman" w:cs="Times New Roman"/>
                <w:b/>
                <w:sz w:val="26"/>
                <w:szCs w:val="26"/>
              </w:rPr>
            </w:pPr>
            <w:r w:rsidRPr="008A3A49">
              <w:rPr>
                <w:rFonts w:ascii="Times New Roman" w:hAnsi="Times New Roman" w:cs="Times New Roman"/>
                <w:b/>
                <w:sz w:val="26"/>
                <w:szCs w:val="26"/>
              </w:rPr>
              <w:t>Bộ Tài Chính</w:t>
            </w:r>
          </w:p>
        </w:tc>
        <w:tc>
          <w:tcPr>
            <w:tcW w:w="7229" w:type="dxa"/>
          </w:tcPr>
          <w:p w14:paraId="212EB70D" w14:textId="1E7DB8DF" w:rsidR="000A0034" w:rsidRPr="008A3A49" w:rsidRDefault="00BA59D6" w:rsidP="00BA59D6">
            <w:pPr>
              <w:ind w:firstLine="153"/>
              <w:jc w:val="both"/>
              <w:rPr>
                <w:rFonts w:ascii="Times New Roman" w:hAnsi="Times New Roman" w:cs="Times New Roman"/>
                <w:b/>
                <w:bCs/>
                <w:sz w:val="26"/>
                <w:szCs w:val="26"/>
                <w:lang w:eastAsia="vi-VN" w:bidi="vi-VN"/>
              </w:rPr>
            </w:pPr>
            <w:r w:rsidRPr="008A3A49">
              <w:rPr>
                <w:rFonts w:ascii="Times New Roman" w:hAnsi="Times New Roman" w:cs="Times New Roman"/>
                <w:b/>
                <w:bCs/>
                <w:sz w:val="26"/>
                <w:szCs w:val="26"/>
                <w:lang w:eastAsia="vi-VN" w:bidi="vi-VN"/>
              </w:rPr>
              <w:t xml:space="preserve">1. </w:t>
            </w:r>
            <w:r w:rsidR="000A0034" w:rsidRPr="008A3A49">
              <w:rPr>
                <w:rFonts w:ascii="Times New Roman" w:hAnsi="Times New Roman" w:cs="Times New Roman"/>
                <w:b/>
                <w:bCs/>
                <w:sz w:val="26"/>
                <w:szCs w:val="26"/>
                <w:lang w:eastAsia="vi-VN" w:bidi="vi-VN"/>
              </w:rPr>
              <w:t>Ý kiến chung:</w:t>
            </w:r>
          </w:p>
          <w:p w14:paraId="25AF52A2" w14:textId="77777777" w:rsidR="000A0034" w:rsidRPr="008A3A49" w:rsidRDefault="000A0034" w:rsidP="00BA59D6">
            <w:pPr>
              <w:ind w:firstLine="153"/>
              <w:jc w:val="both"/>
              <w:rPr>
                <w:rFonts w:ascii="Times New Roman" w:hAnsi="Times New Roman" w:cs="Times New Roman"/>
                <w:iCs/>
                <w:spacing w:val="-2"/>
                <w:sz w:val="26"/>
                <w:szCs w:val="26"/>
                <w:lang w:val="nl-NL"/>
              </w:rPr>
            </w:pPr>
            <w:r w:rsidRPr="008A3A49">
              <w:rPr>
                <w:rFonts w:ascii="Times New Roman" w:hAnsi="Times New Roman"/>
                <w:sz w:val="26"/>
                <w:szCs w:val="26"/>
              </w:rPr>
              <w:t xml:space="preserve">- </w:t>
            </w:r>
            <w:r w:rsidR="00BA59D6" w:rsidRPr="008A3A49">
              <w:rPr>
                <w:rFonts w:ascii="Times New Roman" w:hAnsi="Times New Roman"/>
                <w:sz w:val="26"/>
                <w:szCs w:val="26"/>
              </w:rPr>
              <w:t>Các nội dung tại dự thảo Nghị định là các quy định về điều kiện liên quan đến cấp Giấy phép đối với TCTD thuộc chức năng, nhiệm vụ quản lý của NHNN. Do đó, đề nghị NHNN rà soát, nghiên cứu, quyết định và chịu trách nhiệm, đảm bảo phù hợp chủ trương, đường lối của Đảng và Nhà nước, chặt chẽ, công khai minh bạch, phù hợp với tình hình thực tiễn và các quy định của pháp luật.</w:t>
            </w:r>
            <w:r w:rsidR="00BA59D6" w:rsidRPr="008A3A49">
              <w:rPr>
                <w:rFonts w:ascii="Times New Roman" w:hAnsi="Times New Roman" w:cs="Times New Roman"/>
                <w:iCs/>
                <w:spacing w:val="-2"/>
                <w:sz w:val="26"/>
                <w:szCs w:val="26"/>
                <w:lang w:val="nl-NL"/>
              </w:rPr>
              <w:t xml:space="preserve"> </w:t>
            </w:r>
          </w:p>
          <w:p w14:paraId="0B6C8179" w14:textId="2987D42C" w:rsidR="00BA59D6" w:rsidRPr="008A3A49" w:rsidRDefault="000A0034" w:rsidP="00BA59D6">
            <w:pPr>
              <w:ind w:firstLine="153"/>
              <w:jc w:val="both"/>
              <w:rPr>
                <w:rFonts w:ascii="Times New Roman" w:hAnsi="Times New Roman" w:cs="Times New Roman"/>
                <w:iCs/>
                <w:spacing w:val="-2"/>
                <w:sz w:val="26"/>
                <w:szCs w:val="26"/>
                <w:lang w:val="nl-NL"/>
              </w:rPr>
            </w:pPr>
            <w:r w:rsidRPr="008A3A49">
              <w:rPr>
                <w:rFonts w:ascii="Times New Roman" w:hAnsi="Times New Roman" w:cs="Times New Roman"/>
                <w:iCs/>
                <w:spacing w:val="-2"/>
                <w:sz w:val="26"/>
                <w:szCs w:val="26"/>
                <w:lang w:val="nl-NL"/>
              </w:rPr>
              <w:t xml:space="preserve">- </w:t>
            </w:r>
            <w:r w:rsidR="00BA59D6" w:rsidRPr="008A3A49">
              <w:rPr>
                <w:rFonts w:ascii="Times New Roman" w:hAnsi="Times New Roman" w:cs="Times New Roman"/>
                <w:iCs/>
                <w:spacing w:val="-2"/>
                <w:sz w:val="26"/>
                <w:szCs w:val="26"/>
                <w:lang w:val="nl-NL"/>
              </w:rPr>
              <w:t xml:space="preserve">Đồng thời, đề nghị NHNN rà soát hồ sơ xây dựng dự thảo Nghị định theo đúng quy định của Luật Ban hành văn bản quy phạm pháp luật và các văn bản hướng dẫn; trong đó, lưu ý một số nội dung như: các chính sách trong dự thảo Nghị định, các giải pháp để thực hiện </w:t>
            </w:r>
            <w:r w:rsidR="00BA59D6" w:rsidRPr="008A3A49">
              <w:rPr>
                <w:rFonts w:ascii="Times New Roman" w:hAnsi="Times New Roman" w:cs="Times New Roman"/>
                <w:iCs/>
                <w:spacing w:val="-2"/>
                <w:sz w:val="26"/>
                <w:szCs w:val="26"/>
                <w:lang w:val="nl-NL"/>
              </w:rPr>
              <w:lastRenderedPageBreak/>
              <w:t>chính sách đã được lựa chọn và lý do của việc lựa chọn; dự kiến nguồn lực, điều kiện bảo đảm việc thi hành Nghị định; các tác động tích cực, tiêu cực của chính sách; chi phí, lợi ích của các giải pháp; so sánh chi phí, lợi ích của các giải pháp…</w:t>
            </w:r>
          </w:p>
          <w:p w14:paraId="5CAFC337" w14:textId="0E64AA31" w:rsidR="00BA59D6" w:rsidRPr="008A3A49" w:rsidRDefault="000A0034" w:rsidP="00BA59D6">
            <w:pPr>
              <w:ind w:firstLine="153"/>
              <w:jc w:val="both"/>
              <w:rPr>
                <w:rFonts w:ascii="Times New Roman" w:hAnsi="Times New Roman" w:cs="Times New Roman"/>
                <w:iCs/>
                <w:spacing w:val="-2"/>
                <w:sz w:val="26"/>
                <w:szCs w:val="26"/>
                <w:lang w:val="nl-NL"/>
              </w:rPr>
            </w:pPr>
            <w:r w:rsidRPr="008A3A49">
              <w:rPr>
                <w:rFonts w:ascii="Times New Roman" w:hAnsi="Times New Roman" w:cs="Times New Roman"/>
                <w:iCs/>
                <w:spacing w:val="-2"/>
                <w:sz w:val="26"/>
                <w:szCs w:val="26"/>
                <w:lang w:val="nl-NL"/>
              </w:rPr>
              <w:t xml:space="preserve">- </w:t>
            </w:r>
            <w:r w:rsidR="00BA59D6" w:rsidRPr="008A3A49">
              <w:rPr>
                <w:rFonts w:ascii="Times New Roman" w:hAnsi="Times New Roman" w:cs="Times New Roman"/>
                <w:iCs/>
                <w:spacing w:val="-2"/>
                <w:sz w:val="26"/>
                <w:szCs w:val="26"/>
                <w:lang w:val="nl-NL"/>
              </w:rPr>
              <w:t xml:space="preserve">Ngoài ra, theo mục 2 phần I dự thảo Tờ trình Chính phủ, trong thời gian vừa qua, việc cấp phép và tổ chức, hoạt động của các TCTD, </w:t>
            </w:r>
            <w:r w:rsidR="008015C7" w:rsidRPr="008A3A49">
              <w:rPr>
                <w:rFonts w:ascii="Times New Roman" w:hAnsi="Times New Roman" w:cs="Times New Roman"/>
                <w:iCs/>
                <w:spacing w:val="-2"/>
                <w:sz w:val="26"/>
                <w:szCs w:val="26"/>
                <w:lang w:val="nl-NL"/>
              </w:rPr>
              <w:t>chi nhánh ngân hàng nước ngoài</w:t>
            </w:r>
            <w:r w:rsidR="00BA59D6" w:rsidRPr="008A3A49">
              <w:rPr>
                <w:rFonts w:ascii="Times New Roman" w:hAnsi="Times New Roman" w:cs="Times New Roman"/>
                <w:iCs/>
                <w:spacing w:val="-2"/>
                <w:sz w:val="26"/>
                <w:szCs w:val="26"/>
                <w:lang w:val="nl-NL"/>
              </w:rPr>
              <w:t xml:space="preserve"> đã có quy định đầy đủ các tiêu chuẩn, điều kiện đối với chủ sở hữu của TCTD là công ty TNHH một thành viên… và điều kiện cấp giấy phép đối với ngân hàng quỹ tín dụng nhân dân, tổ chức tài chính vi mô được quy định tại các Thông tư do NHNN ban hành. </w:t>
            </w:r>
          </w:p>
          <w:p w14:paraId="5DE10107" w14:textId="77777777" w:rsidR="00BA59D6" w:rsidRPr="008A3A49" w:rsidRDefault="00BA59D6" w:rsidP="00BA59D6">
            <w:pPr>
              <w:ind w:firstLine="153"/>
              <w:jc w:val="both"/>
              <w:rPr>
                <w:rFonts w:ascii="Times New Roman" w:hAnsi="Times New Roman" w:cs="Times New Roman"/>
                <w:iCs/>
                <w:spacing w:val="-2"/>
                <w:sz w:val="26"/>
                <w:szCs w:val="26"/>
                <w:lang w:val="nl-NL"/>
              </w:rPr>
            </w:pPr>
            <w:r w:rsidRPr="008A3A49">
              <w:rPr>
                <w:rFonts w:ascii="Times New Roman" w:hAnsi="Times New Roman" w:cs="Times New Roman"/>
                <w:iCs/>
                <w:spacing w:val="-2"/>
                <w:sz w:val="26"/>
                <w:szCs w:val="26"/>
                <w:lang w:val="nl-NL"/>
              </w:rPr>
              <w:t>Việc nghiên cứu, ban hành dự thảo Nghị định trên cơ sở đánh giá, rà soát và kế thừa toàn bộ các quy định về điều kiện cấp phép tại Luật Các TCTD, các Thông tư liên quan do NHNN ban hành. Tuy nhiên, dự thảo Nghị định chưa có quy định cụ thể về điều khoản chuyển tiếp đối với các trường hợp đã và đang thực hiện cấp giấy phép và và tổ chức, hoạt động của các TCTD theo quy định tại các Thông tư hiện hành của NHNN.</w:t>
            </w:r>
          </w:p>
          <w:p w14:paraId="6F70C863" w14:textId="3FD9EC60" w:rsidR="00A42B04" w:rsidRPr="008A3A49" w:rsidRDefault="00BA59D6" w:rsidP="008A3A49">
            <w:pPr>
              <w:ind w:firstLine="153"/>
              <w:jc w:val="both"/>
              <w:rPr>
                <w:b/>
                <w:bCs/>
                <w:sz w:val="26"/>
                <w:szCs w:val="26"/>
                <w:lang w:eastAsia="vi-VN" w:bidi="vi-VN"/>
              </w:rPr>
            </w:pPr>
            <w:r w:rsidRPr="008A3A49">
              <w:rPr>
                <w:rFonts w:ascii="Times New Roman" w:hAnsi="Times New Roman" w:cs="Times New Roman"/>
                <w:iCs/>
                <w:spacing w:val="-2"/>
                <w:sz w:val="26"/>
                <w:szCs w:val="26"/>
                <w:lang w:val="nl-NL"/>
              </w:rPr>
              <w:t>Do đó, đề nghị NHNN báo cáo rõ các điều kiện nào áp dụng mới, điều kiện nào kế thừa quy định tại các Thông tư hiện hành của NHNN, đồng thời nghiên cứu, bổ sung các quy định áp dụng chuyển tiếp việc cấp phép đảm bảo phù hợp, tránh các vướng mắc, bất cập phát sinh trong thực tế triển khai.</w:t>
            </w:r>
          </w:p>
        </w:tc>
        <w:tc>
          <w:tcPr>
            <w:tcW w:w="5783" w:type="dxa"/>
          </w:tcPr>
          <w:p w14:paraId="59AB9D12" w14:textId="6F096A6C" w:rsidR="000A0034" w:rsidRPr="006745F1" w:rsidRDefault="00BA59D6" w:rsidP="006745F1">
            <w:pPr>
              <w:pStyle w:val="ListParagraph"/>
              <w:widowControl w:val="0"/>
              <w:numPr>
                <w:ilvl w:val="0"/>
                <w:numId w:val="26"/>
              </w:numPr>
              <w:jc w:val="both"/>
              <w:rPr>
                <w:rFonts w:ascii="Times New Roman" w:hAnsi="Times New Roman" w:cs="Times New Roman"/>
                <w:b/>
                <w:bCs/>
                <w:sz w:val="26"/>
                <w:szCs w:val="26"/>
              </w:rPr>
            </w:pPr>
            <w:r w:rsidRPr="006745F1">
              <w:rPr>
                <w:rFonts w:ascii="Times New Roman" w:hAnsi="Times New Roman" w:cs="Times New Roman"/>
                <w:b/>
                <w:bCs/>
                <w:sz w:val="26"/>
                <w:szCs w:val="26"/>
              </w:rPr>
              <w:lastRenderedPageBreak/>
              <w:t>Tiếp thu</w:t>
            </w:r>
            <w:r w:rsidR="006745F1">
              <w:rPr>
                <w:rFonts w:ascii="Times New Roman" w:hAnsi="Times New Roman" w:cs="Times New Roman"/>
                <w:b/>
                <w:bCs/>
                <w:sz w:val="26"/>
                <w:szCs w:val="26"/>
              </w:rPr>
              <w:t>.</w:t>
            </w:r>
          </w:p>
          <w:p w14:paraId="1919F8C9" w14:textId="0E501BD6" w:rsidR="0073641E" w:rsidRPr="008A3A49" w:rsidRDefault="000A0034" w:rsidP="0073641E">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NHNN đã rà soát </w:t>
            </w:r>
            <w:r w:rsidRPr="008A3A49">
              <w:rPr>
                <w:rFonts w:ascii="Times New Roman" w:hAnsi="Times New Roman" w:cs="Times New Roman"/>
                <w:iCs/>
                <w:spacing w:val="-2"/>
                <w:sz w:val="26"/>
                <w:szCs w:val="26"/>
                <w:lang w:val="nl-NL"/>
              </w:rPr>
              <w:t xml:space="preserve">rà soát hồ sơ xây dựng dự thảo Nghị định theo đúng quy định của Luật Ban hành văn bản quy phạm pháp luật và các văn bản hướng dẫn. Đồng thời, </w:t>
            </w:r>
            <w:r w:rsidR="0073641E" w:rsidRPr="008A3A49">
              <w:rPr>
                <w:rFonts w:ascii="Times New Roman" w:hAnsi="Times New Roman" w:cs="Times New Roman"/>
                <w:bCs/>
                <w:sz w:val="26"/>
                <w:szCs w:val="26"/>
              </w:rPr>
              <w:t>NHNN đã</w:t>
            </w:r>
            <w:r w:rsidR="0073641E" w:rsidRPr="008A3A49">
              <w:rPr>
                <w:rFonts w:ascii="Times New Roman" w:hAnsi="Times New Roman" w:cs="Times New Roman"/>
                <w:iCs/>
                <w:spacing w:val="-2"/>
                <w:sz w:val="26"/>
                <w:szCs w:val="26"/>
                <w:lang w:val="nl-NL"/>
              </w:rPr>
              <w:t xml:space="preserve"> </w:t>
            </w:r>
            <w:r w:rsidR="0073641E" w:rsidRPr="008A3A49">
              <w:rPr>
                <w:rFonts w:ascii="Times New Roman" w:hAnsi="Times New Roman" w:cs="Times New Roman"/>
                <w:bCs/>
                <w:sz w:val="26"/>
                <w:szCs w:val="26"/>
              </w:rPr>
              <w:t xml:space="preserve">bổ sung quy định về điều khoản chuyển tiếp cụ thể như sau: </w:t>
            </w:r>
          </w:p>
          <w:p w14:paraId="1469E76D" w14:textId="77777777" w:rsidR="0073641E" w:rsidRPr="008A3A49" w:rsidRDefault="0073641E" w:rsidP="0073641E">
            <w:pPr>
              <w:widowControl w:val="0"/>
              <w:jc w:val="both"/>
              <w:rPr>
                <w:rFonts w:ascii="Times New Roman" w:hAnsi="Times New Roman" w:cs="Times New Roman"/>
                <w:bCs/>
                <w:i/>
                <w:sz w:val="26"/>
                <w:szCs w:val="26"/>
              </w:rPr>
            </w:pPr>
            <w:r w:rsidRPr="008A3A49">
              <w:rPr>
                <w:rFonts w:ascii="Times New Roman" w:hAnsi="Times New Roman" w:cs="Times New Roman"/>
                <w:bCs/>
                <w:i/>
                <w:sz w:val="26"/>
                <w:szCs w:val="26"/>
              </w:rPr>
              <w:t xml:space="preserve">“1. Hồ sơ đề nghị cấp Giấy phép và hồ sơ đề nghị chấp thuận mua bán, chuyển nhượng cổ phần, phần vốn góp của ngân hàng thương mại, tổ chức tín dụng phi ngân hàng hợp lệ đã nộp đủ trước ngày Nghị định này có hiệu lực thi hành được tiếp tục xem xét, xử lý theo quy định của pháp luật tại thời điểm nộp </w:t>
            </w:r>
            <w:r w:rsidRPr="008A3A49">
              <w:rPr>
                <w:rFonts w:ascii="Times New Roman" w:hAnsi="Times New Roman" w:cs="Times New Roman"/>
                <w:bCs/>
                <w:i/>
                <w:sz w:val="26"/>
                <w:szCs w:val="26"/>
              </w:rPr>
              <w:lastRenderedPageBreak/>
              <w:t>hồ sơ hoặc sửa đổi, bổ sung hồ sơ để thực hiện theo quy định tại Nghị định này.</w:t>
            </w:r>
          </w:p>
          <w:p w14:paraId="54C45FBF" w14:textId="52819EEA" w:rsidR="00A42B04" w:rsidRPr="008A3A49" w:rsidRDefault="0073641E" w:rsidP="0073641E">
            <w:pPr>
              <w:widowControl w:val="0"/>
              <w:jc w:val="both"/>
              <w:rPr>
                <w:rFonts w:ascii="Times New Roman" w:hAnsi="Times New Roman" w:cs="Times New Roman"/>
                <w:b/>
                <w:bCs/>
                <w:iCs/>
                <w:sz w:val="26"/>
                <w:szCs w:val="26"/>
              </w:rPr>
            </w:pPr>
            <w:r w:rsidRPr="008A3A49">
              <w:rPr>
                <w:rFonts w:ascii="Times New Roman" w:hAnsi="Times New Roman" w:cs="Times New Roman"/>
                <w:bCs/>
                <w:i/>
                <w:sz w:val="26"/>
                <w:szCs w:val="26"/>
              </w:rPr>
              <w:t>2. Đối với các tổ chức tín dụng đã thành lập và hoạt động theo Giấy phép do Ngân hàng Nhà nước cấp trước ngày Nghị định này có hiệu lực thi hành nhưng không đáp ứng quy định về điều kiện đối với chủ sở hữu, cổ đông sáng lập, thành viên sáng lập tại Nghị định này thì vẫn được tiếp tục hoạt động và không phải điều chỉnh lại chủ sở hữu, cổ đông sáng lập, thành viên sáng lập”</w:t>
            </w:r>
            <w:r w:rsidR="000A0034" w:rsidRPr="008A3A49">
              <w:rPr>
                <w:rFonts w:ascii="Times New Roman" w:hAnsi="Times New Roman" w:cs="Times New Roman"/>
                <w:bCs/>
                <w:iCs/>
                <w:sz w:val="26"/>
                <w:szCs w:val="26"/>
              </w:rPr>
              <w:t xml:space="preserve"> và báo </w:t>
            </w:r>
            <w:r w:rsidR="000A0034" w:rsidRPr="008A3A49">
              <w:rPr>
                <w:rFonts w:ascii="Times New Roman" w:hAnsi="Times New Roman" w:cs="Times New Roman"/>
                <w:iCs/>
                <w:spacing w:val="-2"/>
                <w:sz w:val="26"/>
                <w:szCs w:val="26"/>
                <w:lang w:val="nl-NL"/>
              </w:rPr>
              <w:t>cáo các điều kiện nào áp dụng mới, điều kiện nào kế thừa quy định tại các Thông tư hiện hành của NHNN.</w:t>
            </w:r>
          </w:p>
        </w:tc>
      </w:tr>
      <w:tr w:rsidR="00252361" w:rsidRPr="008A3A49" w14:paraId="7F5ACEA3" w14:textId="77777777" w:rsidTr="00A5125C">
        <w:tc>
          <w:tcPr>
            <w:tcW w:w="817" w:type="dxa"/>
          </w:tcPr>
          <w:p w14:paraId="0AAD4BE7" w14:textId="77777777" w:rsidR="00252361" w:rsidRPr="008A3A49" w:rsidRDefault="00252361" w:rsidP="00252361">
            <w:pPr>
              <w:widowControl w:val="0"/>
              <w:jc w:val="center"/>
              <w:rPr>
                <w:rFonts w:ascii="Times New Roman" w:hAnsi="Times New Roman" w:cs="Times New Roman"/>
                <w:b/>
                <w:sz w:val="26"/>
                <w:szCs w:val="26"/>
              </w:rPr>
            </w:pPr>
          </w:p>
        </w:tc>
        <w:tc>
          <w:tcPr>
            <w:tcW w:w="1588" w:type="dxa"/>
          </w:tcPr>
          <w:p w14:paraId="35458202" w14:textId="77777777" w:rsidR="00252361" w:rsidRPr="008A3A49" w:rsidRDefault="00252361" w:rsidP="00252361">
            <w:pPr>
              <w:widowControl w:val="0"/>
              <w:jc w:val="center"/>
              <w:rPr>
                <w:rFonts w:ascii="Times New Roman" w:hAnsi="Times New Roman" w:cs="Times New Roman"/>
                <w:b/>
                <w:sz w:val="26"/>
                <w:szCs w:val="26"/>
              </w:rPr>
            </w:pPr>
          </w:p>
        </w:tc>
        <w:tc>
          <w:tcPr>
            <w:tcW w:w="7229" w:type="dxa"/>
          </w:tcPr>
          <w:p w14:paraId="6074BCBA" w14:textId="77777777" w:rsidR="00252361" w:rsidRPr="008A3A49" w:rsidRDefault="00252361" w:rsidP="00252361">
            <w:pPr>
              <w:widowControl w:val="0"/>
              <w:ind w:firstLine="295"/>
              <w:jc w:val="both"/>
              <w:rPr>
                <w:rFonts w:ascii="Times New Roman" w:hAnsi="Times New Roman" w:cs="Times New Roman"/>
                <w:b/>
                <w:sz w:val="26"/>
                <w:szCs w:val="26"/>
                <w:lang w:val="sv-SE"/>
              </w:rPr>
            </w:pPr>
            <w:r w:rsidRPr="008A3A49">
              <w:rPr>
                <w:rFonts w:ascii="Times New Roman" w:hAnsi="Times New Roman" w:cs="Times New Roman"/>
                <w:b/>
                <w:sz w:val="26"/>
                <w:szCs w:val="26"/>
                <w:lang w:val="sv-SE"/>
              </w:rPr>
              <w:t>2. Ý kiến tham gia cụ thể:</w:t>
            </w:r>
          </w:p>
          <w:p w14:paraId="79791FB5" w14:textId="77777777" w:rsidR="00252361" w:rsidRPr="008A3A49" w:rsidRDefault="00252361" w:rsidP="00252361">
            <w:pPr>
              <w:widowControl w:val="0"/>
              <w:ind w:firstLine="295"/>
              <w:jc w:val="both"/>
              <w:rPr>
                <w:rFonts w:ascii="Times New Roman" w:hAnsi="Times New Roman" w:cs="Times New Roman"/>
                <w:b/>
                <w:i/>
                <w:iCs/>
                <w:spacing w:val="-2"/>
                <w:sz w:val="26"/>
                <w:szCs w:val="26"/>
                <w:lang w:val="nl-NL"/>
              </w:rPr>
            </w:pPr>
            <w:r w:rsidRPr="008A3A49">
              <w:rPr>
                <w:rFonts w:ascii="Times New Roman" w:hAnsi="Times New Roman" w:cs="Times New Roman"/>
                <w:b/>
                <w:i/>
                <w:iCs/>
                <w:spacing w:val="-2"/>
                <w:sz w:val="26"/>
                <w:szCs w:val="26"/>
                <w:lang w:val="nl-NL"/>
              </w:rPr>
              <w:t>2.1. Về tên dự thảo Nghị định:</w:t>
            </w:r>
          </w:p>
          <w:p w14:paraId="36C2516D" w14:textId="77777777" w:rsidR="00252361" w:rsidRPr="008A3A49" w:rsidRDefault="00252361" w:rsidP="00252361">
            <w:pPr>
              <w:widowControl w:val="0"/>
              <w:ind w:firstLine="295"/>
              <w:jc w:val="both"/>
              <w:rPr>
                <w:rFonts w:ascii="Times New Roman" w:hAnsi="Times New Roman" w:cs="Times New Roman"/>
                <w:iCs/>
                <w:spacing w:val="-2"/>
                <w:sz w:val="26"/>
                <w:szCs w:val="26"/>
                <w:lang w:val="nl-NL"/>
              </w:rPr>
            </w:pPr>
            <w:r w:rsidRPr="008A3A49">
              <w:rPr>
                <w:rFonts w:ascii="Times New Roman" w:hAnsi="Times New Roman" w:cs="Times New Roman"/>
                <w:iCs/>
                <w:spacing w:val="-2"/>
                <w:sz w:val="26"/>
                <w:szCs w:val="26"/>
                <w:lang w:val="nl-NL"/>
              </w:rPr>
              <w:t xml:space="preserve">- Khoản 1 Điều 29 Luật TCTD quy định về điều kiện cấp Giấy phép đối với TCTD, trong đó bao gồm cả điều kiện đối với chủ sở hữu TCTD (là một trong số các điều kiện cấp Giấy phép đối với các TCTD). </w:t>
            </w:r>
          </w:p>
          <w:p w14:paraId="57BA8103" w14:textId="27B42500" w:rsidR="00252361" w:rsidRPr="008A3A49" w:rsidRDefault="00252361" w:rsidP="00252361">
            <w:pPr>
              <w:widowControl w:val="0"/>
              <w:tabs>
                <w:tab w:val="left" w:pos="851"/>
              </w:tabs>
              <w:ind w:firstLine="295"/>
              <w:jc w:val="both"/>
              <w:rPr>
                <w:rFonts w:ascii="Times New Roman" w:hAnsi="Times New Roman" w:cs="Times New Roman"/>
                <w:color w:val="000000"/>
                <w:spacing w:val="-2"/>
                <w:sz w:val="26"/>
                <w:szCs w:val="26"/>
                <w:shd w:val="clear" w:color="auto" w:fill="FFFFFF"/>
              </w:rPr>
            </w:pPr>
            <w:r w:rsidRPr="008A3A49">
              <w:rPr>
                <w:rFonts w:ascii="Times New Roman" w:hAnsi="Times New Roman" w:cs="Times New Roman"/>
                <w:spacing w:val="-2"/>
                <w:sz w:val="26"/>
                <w:szCs w:val="26"/>
              </w:rPr>
              <w:t xml:space="preserve">- Khoản 5 Điều 29 Luật TCTD </w:t>
            </w:r>
            <w:bookmarkStart w:id="5" w:name="khoan_5_29"/>
            <w:r w:rsidRPr="008A3A49">
              <w:rPr>
                <w:rFonts w:ascii="Times New Roman" w:hAnsi="Times New Roman" w:cs="Times New Roman"/>
                <w:spacing w:val="-2"/>
                <w:sz w:val="26"/>
                <w:szCs w:val="26"/>
              </w:rPr>
              <w:t>quy định “</w:t>
            </w:r>
            <w:r w:rsidRPr="008A3A49">
              <w:rPr>
                <w:rFonts w:ascii="Times New Roman" w:hAnsi="Times New Roman" w:cs="Times New Roman"/>
                <w:i/>
                <w:color w:val="000000"/>
                <w:spacing w:val="-2"/>
                <w:sz w:val="26"/>
                <w:szCs w:val="26"/>
                <w:u w:val="single"/>
                <w:shd w:val="clear" w:color="auto" w:fill="FFFFFF"/>
              </w:rPr>
              <w:t>Điều kiện đối với chủ sở hữu</w:t>
            </w:r>
            <w:r w:rsidRPr="008A3A49">
              <w:rPr>
                <w:rFonts w:ascii="Times New Roman" w:hAnsi="Times New Roman" w:cs="Times New Roman"/>
                <w:i/>
                <w:color w:val="000000"/>
                <w:spacing w:val="-2"/>
                <w:sz w:val="26"/>
                <w:szCs w:val="26"/>
                <w:shd w:val="clear" w:color="auto" w:fill="FFFFFF"/>
              </w:rPr>
              <w:t xml:space="preserve"> của </w:t>
            </w:r>
            <w:r w:rsidRPr="008A3A49">
              <w:rPr>
                <w:rFonts w:ascii="Times New Roman" w:hAnsi="Times New Roman" w:cs="Times New Roman"/>
                <w:i/>
                <w:color w:val="000000"/>
                <w:spacing w:val="-2"/>
                <w:sz w:val="26"/>
                <w:szCs w:val="26"/>
                <w:shd w:val="clear" w:color="auto" w:fill="FFFFFF"/>
                <w:lang w:val="nl-NL"/>
              </w:rPr>
              <w:t>TCTD</w:t>
            </w:r>
            <w:r w:rsidRPr="008A3A49">
              <w:rPr>
                <w:rFonts w:ascii="Times New Roman" w:hAnsi="Times New Roman" w:cs="Times New Roman"/>
                <w:i/>
                <w:color w:val="000000"/>
                <w:spacing w:val="-2"/>
                <w:sz w:val="26"/>
                <w:szCs w:val="26"/>
                <w:shd w:val="clear" w:color="auto" w:fill="FFFFFF"/>
              </w:rPr>
              <w:t xml:space="preserve"> là công ty trách nhiệm hữu hạn một thành viên, cổ đông sáng lập, thành viên sáng lập quy định tại điểm b khoản 1 Điều này và </w:t>
            </w:r>
            <w:r w:rsidRPr="008A3A49">
              <w:rPr>
                <w:rFonts w:ascii="Times New Roman" w:hAnsi="Times New Roman" w:cs="Times New Roman"/>
                <w:i/>
                <w:color w:val="000000"/>
                <w:spacing w:val="-2"/>
                <w:sz w:val="26"/>
                <w:szCs w:val="26"/>
                <w:u w:val="single"/>
                <w:shd w:val="clear" w:color="auto" w:fill="FFFFFF"/>
              </w:rPr>
              <w:t xml:space="preserve">điều kiện cấp Giấy phép đối với quỹ tín dụng nhân dân, </w:t>
            </w:r>
            <w:r w:rsidRPr="008A3A49">
              <w:rPr>
                <w:rFonts w:ascii="Times New Roman" w:hAnsi="Times New Roman" w:cs="Times New Roman"/>
                <w:i/>
                <w:color w:val="000000"/>
                <w:spacing w:val="-2"/>
                <w:sz w:val="26"/>
                <w:szCs w:val="26"/>
                <w:u w:val="single"/>
                <w:shd w:val="clear" w:color="auto" w:fill="FFFFFF"/>
              </w:rPr>
              <w:lastRenderedPageBreak/>
              <w:t>tổ chức tài chính vi mô</w:t>
            </w:r>
            <w:r w:rsidRPr="008A3A49">
              <w:rPr>
                <w:rFonts w:ascii="Times New Roman" w:hAnsi="Times New Roman" w:cs="Times New Roman"/>
                <w:i/>
                <w:color w:val="000000"/>
                <w:spacing w:val="-2"/>
                <w:sz w:val="26"/>
                <w:szCs w:val="26"/>
                <w:shd w:val="clear" w:color="auto" w:fill="FFFFFF"/>
              </w:rPr>
              <w:t xml:space="preserve"> do Chính phủ quy định.</w:t>
            </w:r>
            <w:bookmarkEnd w:id="5"/>
            <w:r w:rsidRPr="008A3A49">
              <w:rPr>
                <w:rFonts w:ascii="Times New Roman" w:hAnsi="Times New Roman" w:cs="Times New Roman"/>
                <w:color w:val="000000"/>
                <w:spacing w:val="-2"/>
                <w:sz w:val="26"/>
                <w:szCs w:val="26"/>
                <w:shd w:val="clear" w:color="auto" w:fill="FFFFFF"/>
              </w:rPr>
              <w:t>”.</w:t>
            </w:r>
          </w:p>
          <w:p w14:paraId="28F435B2" w14:textId="77777777" w:rsidR="00252361" w:rsidRPr="008A3A49" w:rsidRDefault="00252361" w:rsidP="00252361">
            <w:pPr>
              <w:widowControl w:val="0"/>
              <w:ind w:firstLine="295"/>
              <w:jc w:val="both"/>
              <w:rPr>
                <w:rFonts w:ascii="Times New Roman" w:hAnsi="Times New Roman" w:cs="Times New Roman"/>
                <w:sz w:val="26"/>
                <w:szCs w:val="26"/>
              </w:rPr>
            </w:pPr>
            <w:r w:rsidRPr="008A3A49">
              <w:rPr>
                <w:rFonts w:ascii="Times New Roman" w:hAnsi="Times New Roman" w:cs="Times New Roman"/>
                <w:sz w:val="26"/>
                <w:szCs w:val="26"/>
              </w:rPr>
              <w:t xml:space="preserve">Như vậy, theo quy định tại Luật Các TCTD thì Chính phủ hướng dẫn về điều kiện liên quan đến chủ sở hữu của TCTD (không bao gồm cả điều kiện khác đối với TCTD). Trong khi đó, tên dự thảo Nghị định là </w:t>
            </w:r>
            <w:r w:rsidRPr="008A3A49">
              <w:rPr>
                <w:rFonts w:ascii="Times New Roman" w:hAnsi="Times New Roman" w:cs="Times New Roman"/>
                <w:i/>
                <w:sz w:val="26"/>
                <w:szCs w:val="26"/>
              </w:rPr>
              <w:t>“Điều kiện cấp phép của TCTD, chi nhánh ngân hàng nước ngoài”</w:t>
            </w:r>
            <w:r w:rsidRPr="008A3A49">
              <w:rPr>
                <w:rFonts w:ascii="Times New Roman" w:hAnsi="Times New Roman" w:cs="Times New Roman"/>
                <w:sz w:val="26"/>
                <w:szCs w:val="26"/>
              </w:rPr>
              <w:t xml:space="preserve"> là chưa phù hợp với khoản 1, khoản 5 Điều 29 của Luật Các TCTD, có thể dẫn đến cách hiểu đây là Nghị định quy định về các điều kiện cấp phép của TCTD. Do đó, đề nghị NHNN nghiên cứu để quy định cho phù hợp với Luật Các TCTD.</w:t>
            </w:r>
          </w:p>
          <w:p w14:paraId="20AB2D16" w14:textId="0161CAEC" w:rsidR="00252361" w:rsidRPr="008A3A49" w:rsidRDefault="00252361" w:rsidP="00252361">
            <w:pPr>
              <w:widowControl w:val="0"/>
              <w:tabs>
                <w:tab w:val="left" w:pos="851"/>
              </w:tabs>
              <w:ind w:firstLine="295"/>
              <w:jc w:val="both"/>
              <w:rPr>
                <w:rFonts w:ascii="Times New Roman" w:hAnsi="Times New Roman" w:cs="Times New Roman"/>
                <w:spacing w:val="-2"/>
                <w:sz w:val="26"/>
                <w:szCs w:val="26"/>
              </w:rPr>
            </w:pPr>
            <w:r w:rsidRPr="008A3A49">
              <w:rPr>
                <w:rFonts w:ascii="Times New Roman" w:hAnsi="Times New Roman" w:cs="Times New Roman"/>
                <w:b/>
                <w:i/>
                <w:sz w:val="26"/>
                <w:szCs w:val="26"/>
              </w:rPr>
              <w:t xml:space="preserve">2.2. </w:t>
            </w:r>
            <w:r w:rsidRPr="008A3A49">
              <w:rPr>
                <w:rFonts w:ascii="Times New Roman" w:hAnsi="Times New Roman" w:cs="Times New Roman"/>
                <w:spacing w:val="-2"/>
                <w:sz w:val="26"/>
                <w:szCs w:val="26"/>
              </w:rPr>
              <w:t>Tên Chương II dự thảo Nghị định đang được thể hiện là “</w:t>
            </w:r>
            <w:r w:rsidRPr="008A3A49">
              <w:rPr>
                <w:rFonts w:ascii="Times New Roman" w:hAnsi="Times New Roman" w:cs="Times New Roman"/>
                <w:i/>
                <w:spacing w:val="-2"/>
                <w:sz w:val="26"/>
                <w:szCs w:val="26"/>
              </w:rPr>
              <w:t>Điều kiện đối với chủ sở hữu của TCTD là công ty trách nhiệm hữu hạn một thành viên, cổ đông sáng lập, thành viên sáng lập</w:t>
            </w:r>
            <w:r w:rsidRPr="008A3A49">
              <w:rPr>
                <w:rFonts w:ascii="Times New Roman" w:hAnsi="Times New Roman" w:cs="Times New Roman"/>
                <w:spacing w:val="-2"/>
                <w:sz w:val="26"/>
                <w:szCs w:val="26"/>
              </w:rPr>
              <w:t>”. Tuy nhiên, nội dung Chương này bao gồm cả điều kiện đối với ngân hàng mẹ của chi nhánh ngân hàng nước ngoài (Điều 7).</w:t>
            </w:r>
          </w:p>
          <w:p w14:paraId="61ED60EF" w14:textId="77777777" w:rsidR="00252361" w:rsidRPr="008A3A49" w:rsidRDefault="00252361" w:rsidP="00252361">
            <w:pPr>
              <w:widowControl w:val="0"/>
              <w:tabs>
                <w:tab w:val="left" w:pos="851"/>
              </w:tabs>
              <w:ind w:firstLine="295"/>
              <w:jc w:val="both"/>
              <w:rPr>
                <w:rFonts w:ascii="Times New Roman" w:hAnsi="Times New Roman" w:cs="Times New Roman"/>
                <w:sz w:val="26"/>
                <w:szCs w:val="26"/>
              </w:rPr>
            </w:pPr>
            <w:r w:rsidRPr="008A3A49">
              <w:rPr>
                <w:rFonts w:ascii="Times New Roman" w:hAnsi="Times New Roman" w:cs="Times New Roman"/>
                <w:sz w:val="26"/>
                <w:szCs w:val="26"/>
              </w:rPr>
              <w:t xml:space="preserve">Tại khoản 38 Điều 4 Luật Các TCTD năm 2024 quy định </w:t>
            </w:r>
            <w:r w:rsidRPr="008A3A49">
              <w:rPr>
                <w:rFonts w:ascii="Times New Roman" w:hAnsi="Times New Roman" w:cs="Times New Roman"/>
                <w:i/>
                <w:sz w:val="26"/>
                <w:szCs w:val="26"/>
              </w:rPr>
              <w:t>“...TCTD bao gồm ngân hàng, TCTD phi ngân hàng, tổ chức tài chính vi mô và quỹ tín dụng nhân dân”</w:t>
            </w:r>
            <w:r w:rsidRPr="008A3A49">
              <w:rPr>
                <w:rFonts w:ascii="Times New Roman" w:hAnsi="Times New Roman" w:cs="Times New Roman"/>
                <w:sz w:val="26"/>
                <w:szCs w:val="26"/>
              </w:rPr>
              <w:t xml:space="preserve">, không bao gồm chi nhánh ngân hàng nước ngoài. </w:t>
            </w:r>
          </w:p>
          <w:p w14:paraId="6AAC96A6" w14:textId="77777777" w:rsidR="00252361" w:rsidRPr="008A3A49" w:rsidRDefault="00252361" w:rsidP="00252361">
            <w:pPr>
              <w:widowControl w:val="0"/>
              <w:tabs>
                <w:tab w:val="left" w:pos="851"/>
              </w:tabs>
              <w:ind w:firstLine="295"/>
              <w:jc w:val="both"/>
              <w:rPr>
                <w:rFonts w:ascii="Times New Roman" w:hAnsi="Times New Roman" w:cs="Times New Roman"/>
                <w:sz w:val="26"/>
                <w:szCs w:val="26"/>
              </w:rPr>
            </w:pPr>
            <w:r w:rsidRPr="008A3A49">
              <w:rPr>
                <w:rFonts w:ascii="Times New Roman" w:hAnsi="Times New Roman" w:cs="Times New Roman"/>
                <w:sz w:val="26"/>
                <w:szCs w:val="26"/>
              </w:rPr>
              <w:t>Do đó, đề nghị NHNN sửa lại tên Chương cho phù hợp với Luật Các TCTD và nội dung Chương.</w:t>
            </w:r>
          </w:p>
          <w:p w14:paraId="7A1C58BC" w14:textId="4A85B425" w:rsidR="00252361" w:rsidRPr="008A3A49" w:rsidRDefault="00252361" w:rsidP="00252361">
            <w:pPr>
              <w:widowControl w:val="0"/>
              <w:ind w:firstLine="295"/>
              <w:jc w:val="both"/>
              <w:rPr>
                <w:rFonts w:ascii="Times New Roman" w:hAnsi="Times New Roman" w:cs="Times New Roman"/>
                <w:i/>
                <w:sz w:val="26"/>
                <w:szCs w:val="26"/>
              </w:rPr>
            </w:pPr>
            <w:r w:rsidRPr="008A3A49">
              <w:rPr>
                <w:rFonts w:ascii="Times New Roman" w:hAnsi="Times New Roman" w:cs="Times New Roman"/>
                <w:b/>
                <w:bCs/>
                <w:i/>
                <w:sz w:val="26"/>
                <w:szCs w:val="26"/>
              </w:rPr>
              <w:t>2.3.</w:t>
            </w:r>
            <w:r w:rsidRPr="008A3A49">
              <w:rPr>
                <w:rFonts w:ascii="Times New Roman" w:hAnsi="Times New Roman" w:cs="Times New Roman"/>
                <w:i/>
                <w:sz w:val="26"/>
                <w:szCs w:val="26"/>
              </w:rPr>
              <w:t xml:space="preserve"> Về các chỉ tiêu tài chính quy định tại Chương II dự thảo Nghị định: </w:t>
            </w:r>
          </w:p>
          <w:p w14:paraId="2C851CDC" w14:textId="77777777" w:rsidR="00252361" w:rsidRPr="008A3A49" w:rsidRDefault="00252361" w:rsidP="00252361">
            <w:pPr>
              <w:widowControl w:val="0"/>
              <w:ind w:firstLine="295"/>
              <w:jc w:val="both"/>
              <w:rPr>
                <w:rFonts w:ascii="Times New Roman" w:hAnsi="Times New Roman" w:cs="Times New Roman"/>
                <w:iCs/>
                <w:spacing w:val="-2"/>
                <w:sz w:val="26"/>
                <w:szCs w:val="26"/>
                <w:lang w:val="nl-NL"/>
              </w:rPr>
            </w:pPr>
            <w:r w:rsidRPr="008A3A49">
              <w:rPr>
                <w:rFonts w:ascii="Times New Roman" w:hAnsi="Times New Roman" w:cs="Times New Roman"/>
                <w:sz w:val="26"/>
                <w:szCs w:val="26"/>
              </w:rPr>
              <w:t>Đề nghị NHNN rà soát để quy định cơ sở xác định các chỉ tiêu tài chính (lãi, vốn chủ sở hữu...) là căn cứ báo cáo tài chính đã được kiểm toán để thuận lợi trong việc áp dụng.</w:t>
            </w:r>
          </w:p>
          <w:p w14:paraId="46995D32" w14:textId="77777777" w:rsidR="00252361" w:rsidRPr="008A3A49" w:rsidRDefault="00252361" w:rsidP="00252361">
            <w:pPr>
              <w:pStyle w:val="BodyText"/>
              <w:shd w:val="clear" w:color="auto" w:fill="auto"/>
              <w:tabs>
                <w:tab w:val="left" w:pos="458"/>
                <w:tab w:val="left" w:pos="866"/>
              </w:tabs>
              <w:spacing w:after="0" w:line="240" w:lineRule="auto"/>
              <w:jc w:val="both"/>
              <w:rPr>
                <w:sz w:val="26"/>
                <w:szCs w:val="26"/>
                <w:lang w:val="vi-VN" w:eastAsia="vi-VN" w:bidi="vi-VN"/>
              </w:rPr>
            </w:pPr>
          </w:p>
        </w:tc>
        <w:tc>
          <w:tcPr>
            <w:tcW w:w="5783" w:type="dxa"/>
          </w:tcPr>
          <w:p w14:paraId="35C2345E" w14:textId="77777777" w:rsidR="00252361" w:rsidRPr="008A3A49" w:rsidRDefault="00252361" w:rsidP="00252361">
            <w:pPr>
              <w:widowControl w:val="0"/>
              <w:jc w:val="both"/>
              <w:rPr>
                <w:rFonts w:ascii="Times New Roman" w:hAnsi="Times New Roman" w:cs="Times New Roman"/>
                <w:b/>
                <w:bCs/>
                <w:sz w:val="26"/>
                <w:szCs w:val="26"/>
              </w:rPr>
            </w:pPr>
            <w:r w:rsidRPr="008A3A49">
              <w:rPr>
                <w:rFonts w:ascii="Times New Roman" w:hAnsi="Times New Roman" w:cs="Times New Roman"/>
                <w:b/>
                <w:bCs/>
                <w:sz w:val="26"/>
                <w:szCs w:val="26"/>
              </w:rPr>
              <w:lastRenderedPageBreak/>
              <w:t>2.1. Không tiếp thu.</w:t>
            </w:r>
          </w:p>
          <w:p w14:paraId="765FBD82" w14:textId="77777777" w:rsidR="00252361" w:rsidRPr="008A3A49" w:rsidRDefault="00252361" w:rsidP="00252361">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 Tại Quyết định số 257/QĐ-TTg ngày 29 tháng 3 năm 2024, Thủ tướng Chính phủ đã giao NHNN xây dựng Nghị định quy định về điều kiện cấp phép đối với TCTD, chi nhánh ngân hàng nước ngoài. Tuy nhiên, khoản 5 Điều 29 Luật Các TCTD năm 2024 quy định: </w:t>
            </w:r>
            <w:r w:rsidRPr="008A3A49">
              <w:rPr>
                <w:rFonts w:ascii="Times New Roman" w:hAnsi="Times New Roman" w:cs="Times New Roman"/>
                <w:bCs/>
                <w:i/>
                <w:sz w:val="26"/>
                <w:szCs w:val="26"/>
              </w:rPr>
              <w:t xml:space="preserve">“5. Điều kiện đối với chủ sở hữu của tổ chức tín dụng là công ty trách nhiệm hữu hạn một thành viên, cổ đông sáng lập, thành viên sáng lập quy định tại điểm b khoản 1 Điều này và điều kiện </w:t>
            </w:r>
            <w:r w:rsidRPr="008A3A49">
              <w:rPr>
                <w:rFonts w:ascii="Times New Roman" w:hAnsi="Times New Roman" w:cs="Times New Roman"/>
                <w:bCs/>
                <w:i/>
                <w:sz w:val="26"/>
                <w:szCs w:val="26"/>
              </w:rPr>
              <w:lastRenderedPageBreak/>
              <w:t>cấp Giấy phép đối với quỹ tín dụng nhân dân, tổ chức tài chính vi mô do Chính phủ quy định”.</w:t>
            </w:r>
          </w:p>
          <w:p w14:paraId="51F60961" w14:textId="77777777" w:rsidR="00252361" w:rsidRPr="008A3A49" w:rsidRDefault="00252361" w:rsidP="00252361">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 Ngoài ra, dự thảo Nghị định cũng quy định về điều kiện đối với: (i) Thành viên QTDND; (ii) Chủ sở hữu, thành viên sáng lập đối với TCTCVM; (iii) Ngân hàng mẹ của chi nhánh ngân hàng nước ngoài. Theo quy định tại khoản 30 và khoản 37 Điều 4 Luật Các TCTD năm 2024, QTDND </w:t>
            </w:r>
            <w:r w:rsidRPr="008A3A49">
              <w:rPr>
                <w:rFonts w:ascii="Times New Roman" w:hAnsi="Times New Roman" w:cs="Times New Roman"/>
                <w:bCs/>
                <w:i/>
                <w:sz w:val="26"/>
                <w:szCs w:val="26"/>
              </w:rPr>
              <w:t xml:space="preserve">“là tổ chức tín dụng...” </w:t>
            </w:r>
            <w:r w:rsidRPr="008A3A49">
              <w:rPr>
                <w:rFonts w:ascii="Times New Roman" w:hAnsi="Times New Roman" w:cs="Times New Roman"/>
                <w:bCs/>
                <w:sz w:val="26"/>
                <w:szCs w:val="26"/>
              </w:rPr>
              <w:t xml:space="preserve">và TCTCVM cũng </w:t>
            </w:r>
            <w:r w:rsidRPr="008A3A49">
              <w:rPr>
                <w:rFonts w:ascii="Times New Roman" w:hAnsi="Times New Roman" w:cs="Times New Roman"/>
                <w:bCs/>
                <w:i/>
                <w:sz w:val="26"/>
                <w:szCs w:val="26"/>
              </w:rPr>
              <w:t>là “là tổ chức tín dụng...”</w:t>
            </w:r>
            <w:r w:rsidRPr="008A3A49">
              <w:rPr>
                <w:rFonts w:ascii="Times New Roman" w:hAnsi="Times New Roman" w:cs="Times New Roman"/>
                <w:bCs/>
                <w:sz w:val="26"/>
                <w:szCs w:val="26"/>
              </w:rPr>
              <w:t>. Cùng với đó, chi nhánh ngân hàng nước ngoài là đơn vị phụ thuộc của ngân hàng nước ngoài, được ngân hàng nước ngoài bảo đảm chịu trách nhiệm về mọi nghĩa vụ, cam kết của chi nhánh tại Việt Nam (khoản 5 Điều 4 Luật Các TCTD năm 2024) và vốn được cấp của chi nhánh ngân hàng nước ngoài là số tiền do ngân hàng nước ngoài đã cấp cho chi nhánh ngân hàng nước ngoài (khoản 43 Điều 4 Luật Các TCTD năm 2024). Do đó, ngân hàng mẹ  (ngân hàng nước ngoài) có vai trò, trách nhiệm đối với chi nhánh ngân hàng nước ngoài như chủ sở hữu/thành viên góp vốn của TCTD.</w:t>
            </w:r>
          </w:p>
          <w:p w14:paraId="66D2B078" w14:textId="77777777" w:rsidR="00252361" w:rsidRPr="008A3A49" w:rsidRDefault="00252361" w:rsidP="00252361">
            <w:pPr>
              <w:widowControl w:val="0"/>
              <w:jc w:val="both"/>
              <w:rPr>
                <w:rFonts w:ascii="Times New Roman" w:hAnsi="Times New Roman" w:cs="Times New Roman"/>
                <w:bCs/>
                <w:i/>
                <w:sz w:val="26"/>
                <w:szCs w:val="26"/>
              </w:rPr>
            </w:pPr>
            <w:r w:rsidRPr="008A3A49">
              <w:rPr>
                <w:rFonts w:ascii="Times New Roman" w:hAnsi="Times New Roman" w:cs="Times New Roman"/>
                <w:bCs/>
                <w:sz w:val="26"/>
                <w:szCs w:val="26"/>
              </w:rPr>
              <w:t xml:space="preserve">- Về cơ bản, theo quy định tại khoản 5 Điều 29 Luật Các TCTD năm 2024, dự thảo Nghị định quy định điều kiện đối với chủ sở hữu, cổ đông sáng lập và thành viên sáng lập của TCTD, chi nhánh ngân hàng nước ngoài. Vì vậy, để bảo đảm tính bao phủ nhưng ngắn gọn của tên Nghị định (đối với nhiều loại hình TCTD như trên) và nguyên tắc chỉ quy định nội dung do Luật Các TCTD năm 2024 giao Chính phủ quy định chi tiết, NHNN đề xuất tên Nghị định là: </w:t>
            </w:r>
            <w:r w:rsidRPr="008A3A49">
              <w:rPr>
                <w:rFonts w:ascii="Times New Roman" w:hAnsi="Times New Roman" w:cs="Times New Roman"/>
                <w:bCs/>
                <w:i/>
                <w:sz w:val="26"/>
                <w:szCs w:val="26"/>
              </w:rPr>
              <w:t>“Nghị định quy định điều kiện cấp phép của tổ chức tín dụng, chi nhánh ngân hàng nước ngoài”.</w:t>
            </w:r>
          </w:p>
          <w:p w14:paraId="3129BAC0" w14:textId="03E66E54" w:rsidR="00252361" w:rsidRPr="008A3A49" w:rsidRDefault="00252361" w:rsidP="00252361">
            <w:pPr>
              <w:widowControl w:val="0"/>
              <w:jc w:val="both"/>
              <w:rPr>
                <w:rFonts w:ascii="Times New Roman" w:hAnsi="Times New Roman" w:cs="Times New Roman"/>
                <w:b/>
                <w:iCs/>
                <w:sz w:val="26"/>
                <w:szCs w:val="26"/>
              </w:rPr>
            </w:pPr>
            <w:r w:rsidRPr="008A3A49">
              <w:rPr>
                <w:rFonts w:ascii="Times New Roman" w:hAnsi="Times New Roman" w:cs="Times New Roman"/>
                <w:b/>
                <w:i/>
                <w:sz w:val="26"/>
                <w:szCs w:val="26"/>
              </w:rPr>
              <w:t>2.2.</w:t>
            </w:r>
            <w:r w:rsidR="00AC70C6" w:rsidRPr="008A3A49">
              <w:rPr>
                <w:rFonts w:ascii="Times New Roman" w:hAnsi="Times New Roman" w:cs="Times New Roman"/>
                <w:b/>
                <w:i/>
                <w:sz w:val="26"/>
                <w:szCs w:val="26"/>
              </w:rPr>
              <w:t xml:space="preserve"> </w:t>
            </w:r>
            <w:r w:rsidR="00AC70C6" w:rsidRPr="008A3A49">
              <w:rPr>
                <w:rFonts w:ascii="Times New Roman" w:hAnsi="Times New Roman" w:cs="Times New Roman"/>
                <w:b/>
                <w:iCs/>
                <w:sz w:val="26"/>
                <w:szCs w:val="26"/>
              </w:rPr>
              <w:t>Không tiếp thu.</w:t>
            </w:r>
          </w:p>
          <w:p w14:paraId="13822F22" w14:textId="7B9C281A" w:rsidR="00365F69" w:rsidRPr="008A3A49" w:rsidRDefault="00AC70C6" w:rsidP="00252361">
            <w:pPr>
              <w:widowControl w:val="0"/>
              <w:jc w:val="both"/>
              <w:rPr>
                <w:rFonts w:ascii="Times New Roman" w:hAnsi="Times New Roman" w:cs="Times New Roman"/>
                <w:b/>
                <w:i/>
                <w:sz w:val="26"/>
                <w:szCs w:val="26"/>
              </w:rPr>
            </w:pPr>
            <w:r w:rsidRPr="008A3A49">
              <w:rPr>
                <w:rFonts w:ascii="Times New Roman" w:hAnsi="Times New Roman" w:cs="Times New Roman"/>
                <w:sz w:val="26"/>
                <w:szCs w:val="26"/>
              </w:rPr>
              <w:lastRenderedPageBreak/>
              <w:t xml:space="preserve">Lý do: Khoản 15 Điều 3 Nghị định quy định </w:t>
            </w:r>
            <w:r w:rsidRPr="008A3A49">
              <w:rPr>
                <w:rFonts w:ascii="Times New Roman" w:hAnsi="Times New Roman" w:cs="Times New Roman"/>
                <w:i/>
                <w:sz w:val="26"/>
                <w:szCs w:val="26"/>
              </w:rPr>
              <w:t xml:space="preserve">“Ngân hàng mẹ là ngân hàng nước ngoài đề nghị thành lập chi nhánh hoặc có chi nhánh tại Việt Nam”. </w:t>
            </w:r>
            <w:r w:rsidRPr="008A3A49">
              <w:rPr>
                <w:rFonts w:ascii="Times New Roman" w:hAnsi="Times New Roman" w:cs="Times New Roman"/>
                <w:sz w:val="26"/>
                <w:szCs w:val="26"/>
              </w:rPr>
              <w:t xml:space="preserve">Ngân hàng mẹ được coi là </w:t>
            </w:r>
            <w:r w:rsidRPr="008A3A49">
              <w:rPr>
                <w:rFonts w:ascii="Times New Roman" w:hAnsi="Times New Roman" w:cs="Times New Roman"/>
                <w:i/>
                <w:sz w:val="26"/>
                <w:szCs w:val="26"/>
                <w:u w:val="single"/>
              </w:rPr>
              <w:t>thành viên sáng lập</w:t>
            </w:r>
            <w:r w:rsidRPr="008A3A49">
              <w:rPr>
                <w:rFonts w:ascii="Times New Roman" w:hAnsi="Times New Roman" w:cs="Times New Roman"/>
                <w:sz w:val="26"/>
                <w:szCs w:val="26"/>
              </w:rPr>
              <w:t xml:space="preserve"> của chi nhánh ngân hàng nước ngoài</w:t>
            </w:r>
            <w:r w:rsidRPr="008A3A49">
              <w:rPr>
                <w:rFonts w:ascii="Times New Roman" w:hAnsi="Times New Roman" w:cs="Times New Roman"/>
                <w:i/>
                <w:iCs/>
                <w:sz w:val="26"/>
                <w:szCs w:val="26"/>
              </w:rPr>
              <w:t xml:space="preserve">. </w:t>
            </w:r>
            <w:r w:rsidRPr="008A3A49">
              <w:rPr>
                <w:rFonts w:ascii="Times New Roman" w:hAnsi="Times New Roman" w:cs="Times New Roman"/>
                <w:sz w:val="26"/>
                <w:szCs w:val="26"/>
              </w:rPr>
              <w:t xml:space="preserve">Do đó, tên </w:t>
            </w:r>
            <w:r w:rsidRPr="008A3A49">
              <w:rPr>
                <w:rFonts w:ascii="Times New Roman" w:hAnsi="Times New Roman" w:cs="Times New Roman"/>
                <w:iCs/>
                <w:sz w:val="26"/>
                <w:szCs w:val="26"/>
              </w:rPr>
              <w:t>Chương II dự thảo Nghị định là phù hợp.</w:t>
            </w:r>
          </w:p>
          <w:p w14:paraId="0BFDFF56" w14:textId="734EAEA2" w:rsidR="00252361" w:rsidRPr="008A3A49" w:rsidRDefault="00252361" w:rsidP="00252361">
            <w:pPr>
              <w:widowControl w:val="0"/>
              <w:jc w:val="both"/>
              <w:rPr>
                <w:rFonts w:ascii="Times New Roman" w:hAnsi="Times New Roman" w:cs="Times New Roman"/>
                <w:b/>
                <w:bCs/>
                <w:sz w:val="26"/>
                <w:szCs w:val="26"/>
              </w:rPr>
            </w:pPr>
            <w:r w:rsidRPr="008A3A49">
              <w:rPr>
                <w:rFonts w:ascii="Times New Roman" w:hAnsi="Times New Roman" w:cs="Times New Roman"/>
                <w:b/>
                <w:bCs/>
                <w:i/>
                <w:iCs/>
                <w:sz w:val="26"/>
                <w:szCs w:val="26"/>
              </w:rPr>
              <w:t>2.3.</w:t>
            </w:r>
            <w:r w:rsidR="007A30EF" w:rsidRPr="008A3A49">
              <w:rPr>
                <w:rFonts w:ascii="Times New Roman" w:hAnsi="Times New Roman" w:cs="Times New Roman"/>
                <w:b/>
                <w:bCs/>
                <w:i/>
                <w:iCs/>
                <w:sz w:val="26"/>
                <w:szCs w:val="26"/>
              </w:rPr>
              <w:t xml:space="preserve"> </w:t>
            </w:r>
            <w:r w:rsidR="007A30EF" w:rsidRPr="008A3A49">
              <w:rPr>
                <w:rFonts w:ascii="Times New Roman" w:hAnsi="Times New Roman" w:cs="Times New Roman"/>
                <w:b/>
                <w:bCs/>
                <w:sz w:val="26"/>
                <w:szCs w:val="26"/>
              </w:rPr>
              <w:t>Không tiếp thu</w:t>
            </w:r>
            <w:r w:rsidR="003652C0">
              <w:rPr>
                <w:rFonts w:ascii="Times New Roman" w:hAnsi="Times New Roman" w:cs="Times New Roman"/>
                <w:b/>
                <w:bCs/>
                <w:sz w:val="26"/>
                <w:szCs w:val="26"/>
              </w:rPr>
              <w:t>.</w:t>
            </w:r>
          </w:p>
          <w:p w14:paraId="0499122C" w14:textId="1F512E33" w:rsidR="00B52227" w:rsidRPr="008A3A49" w:rsidRDefault="00B52227" w:rsidP="00B52227">
            <w:pPr>
              <w:pStyle w:val="ListParagraph"/>
              <w:widowControl w:val="0"/>
              <w:tabs>
                <w:tab w:val="left" w:pos="602"/>
              </w:tabs>
              <w:ind w:left="35"/>
              <w:contextualSpacing w:val="0"/>
              <w:jc w:val="both"/>
              <w:rPr>
                <w:rFonts w:ascii="Times New Roman" w:hAnsi="Times New Roman" w:cs="Times New Roman"/>
                <w:b/>
                <w:bCs/>
                <w:sz w:val="26"/>
                <w:szCs w:val="26"/>
              </w:rPr>
            </w:pPr>
            <w:r w:rsidRPr="008A3A49">
              <w:rPr>
                <w:rFonts w:ascii="Times New Roman" w:hAnsi="Times New Roman" w:cs="Times New Roman"/>
                <w:bCs/>
                <w:sz w:val="26"/>
                <w:szCs w:val="26"/>
              </w:rPr>
              <w:t>Lý do: Các yêu cầu cụ thể liên quan đến vốn chủ sở hữu, kết quả kinh doanh (</w:t>
            </w:r>
            <w:r w:rsidRPr="008A3A49">
              <w:rPr>
                <w:rFonts w:ascii="Times New Roman" w:hAnsi="Times New Roman" w:cs="Times New Roman"/>
                <w:sz w:val="26"/>
                <w:szCs w:val="26"/>
              </w:rPr>
              <w:t>cáo tài chính đã được kiểm toán</w:t>
            </w:r>
            <w:r w:rsidRPr="008A3A49">
              <w:rPr>
                <w:rFonts w:ascii="Times New Roman" w:hAnsi="Times New Roman" w:cs="Times New Roman"/>
                <w:bCs/>
                <w:sz w:val="26"/>
                <w:szCs w:val="26"/>
              </w:rPr>
              <w:t>) sẽ được quy định cụ thể tại Thông tư của NHNN quy định hồ sơ, thủ tục cấp Giấy phép lần đầu của ngân hàng thương mại, chi nhánh ngân hàng nước ngoài, văn phòng đại diện nước ngoài.</w:t>
            </w:r>
          </w:p>
        </w:tc>
      </w:tr>
      <w:tr w:rsidR="00252361" w:rsidRPr="008A3A49" w14:paraId="19B9A2F7" w14:textId="77777777" w:rsidTr="00A5125C">
        <w:tc>
          <w:tcPr>
            <w:tcW w:w="817" w:type="dxa"/>
            <w:vMerge w:val="restart"/>
          </w:tcPr>
          <w:p w14:paraId="407A8D81" w14:textId="467E00F3" w:rsidR="00252361" w:rsidRPr="008A3A49" w:rsidRDefault="00C52EDA" w:rsidP="00252361">
            <w:pPr>
              <w:widowControl w:val="0"/>
              <w:jc w:val="center"/>
              <w:rPr>
                <w:rFonts w:ascii="Times New Roman" w:hAnsi="Times New Roman" w:cs="Times New Roman"/>
                <w:b/>
                <w:sz w:val="26"/>
                <w:szCs w:val="26"/>
              </w:rPr>
            </w:pPr>
            <w:r w:rsidRPr="008A3A49">
              <w:rPr>
                <w:rFonts w:ascii="Times New Roman" w:hAnsi="Times New Roman" w:cs="Times New Roman"/>
                <w:b/>
                <w:sz w:val="26"/>
                <w:szCs w:val="26"/>
              </w:rPr>
              <w:lastRenderedPageBreak/>
              <w:t>I</w:t>
            </w:r>
            <w:r w:rsidR="00252361" w:rsidRPr="008A3A49">
              <w:rPr>
                <w:rFonts w:ascii="Times New Roman" w:hAnsi="Times New Roman" w:cs="Times New Roman"/>
                <w:b/>
                <w:sz w:val="26"/>
                <w:szCs w:val="26"/>
              </w:rPr>
              <w:t>X</w:t>
            </w:r>
          </w:p>
        </w:tc>
        <w:tc>
          <w:tcPr>
            <w:tcW w:w="1588" w:type="dxa"/>
            <w:vMerge w:val="restart"/>
          </w:tcPr>
          <w:p w14:paraId="389373D7" w14:textId="4E9F996E" w:rsidR="00252361" w:rsidRPr="008A3A49" w:rsidRDefault="00252361" w:rsidP="00252361">
            <w:pPr>
              <w:widowControl w:val="0"/>
              <w:jc w:val="center"/>
              <w:rPr>
                <w:rFonts w:ascii="Times New Roman" w:hAnsi="Times New Roman" w:cs="Times New Roman"/>
                <w:b/>
                <w:sz w:val="26"/>
                <w:szCs w:val="26"/>
              </w:rPr>
            </w:pPr>
            <w:r w:rsidRPr="008A3A49">
              <w:rPr>
                <w:rFonts w:ascii="Times New Roman" w:hAnsi="Times New Roman" w:cs="Times New Roman"/>
                <w:b/>
                <w:sz w:val="26"/>
                <w:szCs w:val="26"/>
              </w:rPr>
              <w:t>Hiệp hội ngân hàng</w:t>
            </w:r>
          </w:p>
        </w:tc>
        <w:tc>
          <w:tcPr>
            <w:tcW w:w="7229" w:type="dxa"/>
          </w:tcPr>
          <w:p w14:paraId="343908C4" w14:textId="307BEB0B" w:rsidR="00252361" w:rsidRPr="008A3A49" w:rsidRDefault="00252361" w:rsidP="00252361">
            <w:pPr>
              <w:pStyle w:val="BodyText"/>
              <w:shd w:val="clear" w:color="auto" w:fill="auto"/>
              <w:tabs>
                <w:tab w:val="left" w:pos="458"/>
                <w:tab w:val="left" w:pos="866"/>
              </w:tabs>
              <w:spacing w:after="0" w:line="240" w:lineRule="auto"/>
              <w:ind w:left="175" w:firstLine="0"/>
              <w:jc w:val="both"/>
              <w:rPr>
                <w:sz w:val="26"/>
                <w:szCs w:val="26"/>
              </w:rPr>
            </w:pPr>
            <w:r w:rsidRPr="008A3A49">
              <w:rPr>
                <w:b/>
                <w:bCs/>
                <w:sz w:val="26"/>
                <w:szCs w:val="26"/>
                <w:lang w:eastAsia="vi-VN" w:bidi="vi-VN"/>
              </w:rPr>
              <w:t xml:space="preserve">1. </w:t>
            </w:r>
            <w:r w:rsidRPr="008A3A49">
              <w:rPr>
                <w:sz w:val="26"/>
                <w:szCs w:val="26"/>
                <w:lang w:val="vi-VN" w:eastAsia="vi-VN" w:bidi="vi-VN"/>
              </w:rPr>
              <w:t xml:space="preserve">Điều 3 Giải thích </w:t>
            </w:r>
            <w:r w:rsidRPr="008A3A49">
              <w:rPr>
                <w:sz w:val="26"/>
                <w:szCs w:val="26"/>
                <w:lang w:eastAsia="vi-VN" w:bidi="vi-VN"/>
              </w:rPr>
              <w:t>từ</w:t>
            </w:r>
            <w:r w:rsidRPr="008A3A49">
              <w:rPr>
                <w:sz w:val="26"/>
                <w:szCs w:val="26"/>
                <w:lang w:val="vi-VN" w:eastAsia="vi-VN" w:bidi="vi-VN"/>
              </w:rPr>
              <w:t xml:space="preserve"> ngữ</w:t>
            </w:r>
          </w:p>
          <w:p w14:paraId="0B1206BF" w14:textId="7F013E5F" w:rsidR="00252361" w:rsidRPr="008A3A49" w:rsidRDefault="00252361" w:rsidP="00252361">
            <w:pPr>
              <w:pStyle w:val="BodyText"/>
              <w:shd w:val="clear" w:color="auto" w:fill="auto"/>
              <w:tabs>
                <w:tab w:val="left" w:pos="458"/>
                <w:tab w:val="left" w:pos="863"/>
              </w:tabs>
              <w:spacing w:after="0" w:line="240" w:lineRule="auto"/>
              <w:ind w:firstLine="0"/>
              <w:jc w:val="both"/>
              <w:rPr>
                <w:sz w:val="26"/>
                <w:szCs w:val="26"/>
              </w:rPr>
            </w:pPr>
            <w:r w:rsidRPr="008A3A49">
              <w:rPr>
                <w:sz w:val="26"/>
                <w:szCs w:val="26"/>
                <w:lang w:eastAsia="vi-VN" w:bidi="vi-VN"/>
              </w:rPr>
              <w:t xml:space="preserve">   </w:t>
            </w:r>
            <w:r w:rsidRPr="008A3A49">
              <w:rPr>
                <w:b/>
                <w:bCs/>
                <w:sz w:val="26"/>
                <w:szCs w:val="26"/>
                <w:lang w:eastAsia="vi-VN" w:bidi="vi-VN"/>
              </w:rPr>
              <w:t>1.1.</w:t>
            </w:r>
            <w:r w:rsidRPr="008A3A49">
              <w:rPr>
                <w:sz w:val="26"/>
                <w:szCs w:val="26"/>
                <w:lang w:eastAsia="vi-VN" w:bidi="vi-VN"/>
              </w:rPr>
              <w:t xml:space="preserve"> </w:t>
            </w:r>
            <w:r w:rsidRPr="008A3A49">
              <w:rPr>
                <w:sz w:val="26"/>
                <w:szCs w:val="26"/>
                <w:lang w:val="vi-VN" w:eastAsia="vi-VN" w:bidi="vi-VN"/>
              </w:rPr>
              <w:t xml:space="preserve">Khoản 5 Điều 3 </w:t>
            </w:r>
            <w:r w:rsidRPr="008A3A49">
              <w:rPr>
                <w:sz w:val="26"/>
                <w:szCs w:val="26"/>
                <w:lang w:eastAsia="vi-VN" w:bidi="vi-VN"/>
              </w:rPr>
              <w:t>dự</w:t>
            </w:r>
            <w:r w:rsidRPr="008A3A49">
              <w:rPr>
                <w:sz w:val="26"/>
                <w:szCs w:val="26"/>
                <w:lang w:val="vi-VN" w:eastAsia="vi-VN" w:bidi="vi-VN"/>
              </w:rPr>
              <w:t xml:space="preserve"> thảo</w:t>
            </w:r>
            <w:r w:rsidRPr="008A3A49">
              <w:rPr>
                <w:sz w:val="26"/>
                <w:szCs w:val="26"/>
                <w:lang w:eastAsia="vi-VN" w:bidi="vi-VN"/>
              </w:rPr>
              <w:t xml:space="preserve"> Nghị định</w:t>
            </w:r>
            <w:r w:rsidRPr="008A3A49">
              <w:rPr>
                <w:sz w:val="26"/>
                <w:szCs w:val="26"/>
                <w:lang w:val="vi-VN" w:eastAsia="vi-VN" w:bidi="vi-VN"/>
              </w:rPr>
              <w:t xml:space="preserve"> quy định: “5. </w:t>
            </w:r>
            <w:r w:rsidRPr="008A3A49">
              <w:rPr>
                <w:i/>
                <w:iCs/>
                <w:sz w:val="26"/>
                <w:szCs w:val="26"/>
                <w:lang w:val="vi-VN" w:eastAsia="vi-VN" w:bidi="vi-VN"/>
              </w:rPr>
              <w:t>cổ đông sáng lập của ngân hàng thương mại là cổ đông góp vốn thành lập tham gia xây dựng, thông qua và ký tên vào bản điều lệ tổ chức và hoạt động đầu tiên của ngân hàng thương mại cổ phần</w:t>
            </w:r>
            <w:r w:rsidRPr="008A3A49">
              <w:rPr>
                <w:i/>
                <w:iCs/>
                <w:sz w:val="26"/>
                <w:szCs w:val="26"/>
                <w:lang w:eastAsia="vi-VN" w:bidi="vi-VN"/>
              </w:rPr>
              <w:t>”.</w:t>
            </w:r>
          </w:p>
          <w:p w14:paraId="4D998210" w14:textId="076CF9C7" w:rsidR="00252361" w:rsidRPr="008A3A49" w:rsidRDefault="00252361" w:rsidP="00252361">
            <w:pPr>
              <w:pStyle w:val="BodyText"/>
              <w:numPr>
                <w:ilvl w:val="0"/>
                <w:numId w:val="16"/>
              </w:numPr>
              <w:shd w:val="clear" w:color="auto" w:fill="auto"/>
              <w:tabs>
                <w:tab w:val="left" w:pos="458"/>
                <w:tab w:val="left" w:pos="777"/>
              </w:tabs>
              <w:spacing w:after="0" w:line="240" w:lineRule="auto"/>
              <w:ind w:firstLine="175"/>
              <w:jc w:val="both"/>
              <w:rPr>
                <w:sz w:val="26"/>
                <w:szCs w:val="26"/>
              </w:rPr>
            </w:pPr>
            <w:r w:rsidRPr="008A3A49">
              <w:rPr>
                <w:sz w:val="26"/>
                <w:szCs w:val="26"/>
                <w:lang w:val="vi-VN" w:eastAsia="vi-VN" w:bidi="vi-VN"/>
              </w:rPr>
              <w:t>Đề nghị sửa cụm từ “</w:t>
            </w:r>
            <w:r w:rsidRPr="008A3A49">
              <w:rPr>
                <w:i/>
                <w:iCs/>
                <w:sz w:val="26"/>
                <w:szCs w:val="26"/>
                <w:lang w:val="vi-VN" w:eastAsia="vi-VN" w:bidi="vi-VN"/>
              </w:rPr>
              <w:t>cổ</w:t>
            </w:r>
            <w:r w:rsidRPr="008A3A49">
              <w:rPr>
                <w:sz w:val="26"/>
                <w:szCs w:val="26"/>
                <w:lang w:val="vi-VN" w:eastAsia="vi-VN" w:bidi="vi-VN"/>
              </w:rPr>
              <w:t xml:space="preserve"> </w:t>
            </w:r>
            <w:r w:rsidRPr="008A3A49">
              <w:rPr>
                <w:i/>
                <w:iCs/>
                <w:sz w:val="26"/>
                <w:szCs w:val="26"/>
                <w:lang w:val="vi-VN" w:eastAsia="vi-VN" w:bidi="vi-VN"/>
              </w:rPr>
              <w:t>đ</w:t>
            </w:r>
            <w:r w:rsidRPr="008A3A49">
              <w:rPr>
                <w:i/>
                <w:iCs/>
                <w:sz w:val="26"/>
                <w:szCs w:val="26"/>
                <w:lang w:eastAsia="vi-VN" w:bidi="vi-VN"/>
              </w:rPr>
              <w:t>ô</w:t>
            </w:r>
            <w:r w:rsidRPr="008A3A49">
              <w:rPr>
                <w:i/>
                <w:iCs/>
                <w:sz w:val="26"/>
                <w:szCs w:val="26"/>
                <w:lang w:val="vi-VN" w:eastAsia="vi-VN" w:bidi="vi-VN"/>
              </w:rPr>
              <w:t>ng s</w:t>
            </w:r>
            <w:r w:rsidRPr="008A3A49">
              <w:rPr>
                <w:i/>
                <w:iCs/>
                <w:sz w:val="26"/>
                <w:szCs w:val="26"/>
                <w:lang w:eastAsia="vi-VN" w:bidi="vi-VN"/>
              </w:rPr>
              <w:t>á</w:t>
            </w:r>
            <w:r w:rsidRPr="008A3A49">
              <w:rPr>
                <w:i/>
                <w:iCs/>
                <w:sz w:val="26"/>
                <w:szCs w:val="26"/>
                <w:lang w:val="vi-VN" w:eastAsia="vi-VN" w:bidi="vi-VN"/>
              </w:rPr>
              <w:t>ng lập của ng</w:t>
            </w:r>
            <w:r w:rsidRPr="008A3A49">
              <w:rPr>
                <w:i/>
                <w:iCs/>
                <w:sz w:val="26"/>
                <w:szCs w:val="26"/>
                <w:lang w:eastAsia="vi-VN" w:bidi="vi-VN"/>
              </w:rPr>
              <w:t>â</w:t>
            </w:r>
            <w:r w:rsidRPr="008A3A49">
              <w:rPr>
                <w:i/>
                <w:iCs/>
                <w:sz w:val="26"/>
                <w:szCs w:val="26"/>
                <w:lang w:val="vi-VN" w:eastAsia="vi-VN" w:bidi="vi-VN"/>
              </w:rPr>
              <w:t>n hàng thương mại”</w:t>
            </w:r>
            <w:r w:rsidRPr="008A3A49">
              <w:rPr>
                <w:sz w:val="26"/>
                <w:szCs w:val="26"/>
                <w:lang w:val="vi-VN" w:eastAsia="vi-VN" w:bidi="vi-VN"/>
              </w:rPr>
              <w:t xml:space="preserve"> thành “</w:t>
            </w:r>
            <w:r w:rsidRPr="008A3A49">
              <w:rPr>
                <w:i/>
                <w:iCs/>
                <w:sz w:val="26"/>
                <w:szCs w:val="26"/>
                <w:lang w:val="vi-VN" w:eastAsia="vi-VN" w:bidi="vi-VN"/>
              </w:rPr>
              <w:t>c</w:t>
            </w:r>
            <w:r w:rsidRPr="008A3A49">
              <w:rPr>
                <w:i/>
                <w:iCs/>
                <w:sz w:val="26"/>
                <w:szCs w:val="26"/>
                <w:lang w:eastAsia="vi-VN" w:bidi="vi-VN"/>
              </w:rPr>
              <w:t>ổ</w:t>
            </w:r>
            <w:r w:rsidRPr="008A3A49">
              <w:rPr>
                <w:sz w:val="26"/>
                <w:szCs w:val="26"/>
                <w:lang w:val="vi-VN" w:eastAsia="vi-VN" w:bidi="vi-VN"/>
              </w:rPr>
              <w:t xml:space="preserve"> </w:t>
            </w:r>
            <w:r w:rsidRPr="008A3A49">
              <w:rPr>
                <w:i/>
                <w:iCs/>
                <w:sz w:val="26"/>
                <w:szCs w:val="26"/>
                <w:lang w:val="vi-VN" w:eastAsia="vi-VN" w:bidi="vi-VN"/>
              </w:rPr>
              <w:t xml:space="preserve">đông sáng lập của ngân hàng thương mại </w:t>
            </w:r>
            <w:r w:rsidRPr="008A3A49">
              <w:rPr>
                <w:i/>
                <w:iCs/>
                <w:sz w:val="26"/>
                <w:szCs w:val="26"/>
                <w:u w:val="single"/>
                <w:lang w:val="vi-VN" w:eastAsia="vi-VN" w:bidi="vi-VN"/>
              </w:rPr>
              <w:t>cổ phần</w:t>
            </w:r>
            <w:r w:rsidRPr="008A3A49">
              <w:rPr>
                <w:i/>
                <w:iCs/>
                <w:sz w:val="26"/>
                <w:szCs w:val="26"/>
                <w:lang w:eastAsia="vi-VN" w:bidi="vi-VN"/>
              </w:rPr>
              <w:t>”</w:t>
            </w:r>
            <w:r w:rsidRPr="008A3A49">
              <w:rPr>
                <w:i/>
                <w:iCs/>
                <w:sz w:val="26"/>
                <w:szCs w:val="26"/>
                <w:lang w:val="vi-VN" w:eastAsia="vi-VN" w:bidi="vi-VN"/>
              </w:rPr>
              <w:t>.</w:t>
            </w:r>
          </w:p>
          <w:p w14:paraId="151F6DE4" w14:textId="1B15691C" w:rsidR="00252361" w:rsidRPr="008A3A49" w:rsidRDefault="00252361" w:rsidP="00252361">
            <w:pPr>
              <w:pStyle w:val="BodyText"/>
              <w:numPr>
                <w:ilvl w:val="0"/>
                <w:numId w:val="16"/>
              </w:numPr>
              <w:shd w:val="clear" w:color="auto" w:fill="auto"/>
              <w:tabs>
                <w:tab w:val="left" w:pos="458"/>
                <w:tab w:val="left" w:pos="777"/>
              </w:tabs>
              <w:spacing w:after="0" w:line="240" w:lineRule="auto"/>
              <w:ind w:firstLine="175"/>
              <w:jc w:val="both"/>
              <w:rPr>
                <w:sz w:val="26"/>
                <w:szCs w:val="26"/>
              </w:rPr>
            </w:pPr>
            <w:r w:rsidRPr="008A3A49">
              <w:rPr>
                <w:sz w:val="26"/>
                <w:szCs w:val="26"/>
                <w:lang w:val="vi-VN" w:eastAsia="vi-VN" w:bidi="vi-VN"/>
              </w:rPr>
              <w:t xml:space="preserve">Điều 39 Luật Các </w:t>
            </w:r>
            <w:r w:rsidRPr="008A3A49">
              <w:rPr>
                <w:sz w:val="26"/>
                <w:szCs w:val="26"/>
                <w:lang w:eastAsia="vi-VN" w:bidi="vi-VN"/>
              </w:rPr>
              <w:t>tổ chức tín dụng</w:t>
            </w:r>
            <w:r w:rsidRPr="008A3A49">
              <w:rPr>
                <w:sz w:val="26"/>
                <w:szCs w:val="26"/>
                <w:lang w:val="vi-VN" w:eastAsia="vi-VN" w:bidi="vi-VN"/>
              </w:rPr>
              <w:t xml:space="preserve"> chỉ quy định Điều lệ của </w:t>
            </w:r>
            <w:r w:rsidRPr="008A3A49">
              <w:rPr>
                <w:bCs/>
                <w:sz w:val="26"/>
                <w:szCs w:val="26"/>
              </w:rPr>
              <w:t>TCTD</w:t>
            </w:r>
            <w:r w:rsidRPr="008A3A49">
              <w:rPr>
                <w:sz w:val="26"/>
                <w:szCs w:val="26"/>
                <w:lang w:val="vi-VN" w:eastAsia="vi-VN" w:bidi="vi-VN"/>
              </w:rPr>
              <w:t xml:space="preserve">, không có cụm từ </w:t>
            </w:r>
            <w:r w:rsidRPr="008A3A49">
              <w:rPr>
                <w:sz w:val="26"/>
                <w:szCs w:val="26"/>
                <w:lang w:eastAsia="vi-VN" w:bidi="vi-VN"/>
              </w:rPr>
              <w:t>“</w:t>
            </w:r>
            <w:r w:rsidRPr="008A3A49">
              <w:rPr>
                <w:i/>
                <w:iCs/>
                <w:sz w:val="26"/>
                <w:szCs w:val="26"/>
                <w:lang w:eastAsia="vi-VN" w:bidi="vi-VN"/>
              </w:rPr>
              <w:t>tổ</w:t>
            </w:r>
            <w:r w:rsidRPr="008A3A49">
              <w:rPr>
                <w:sz w:val="26"/>
                <w:szCs w:val="26"/>
                <w:lang w:val="vi-VN" w:eastAsia="vi-VN" w:bidi="vi-VN"/>
              </w:rPr>
              <w:t xml:space="preserve"> </w:t>
            </w:r>
            <w:r w:rsidRPr="008A3A49">
              <w:rPr>
                <w:i/>
                <w:iCs/>
                <w:sz w:val="26"/>
                <w:szCs w:val="26"/>
                <w:lang w:val="vi-VN" w:eastAsia="vi-VN" w:bidi="vi-VN"/>
              </w:rPr>
              <w:t>chức và hoạt động</w:t>
            </w:r>
            <w:r w:rsidRPr="008A3A49">
              <w:rPr>
                <w:i/>
                <w:iCs/>
                <w:sz w:val="26"/>
                <w:szCs w:val="26"/>
                <w:lang w:eastAsia="vi-VN" w:bidi="vi-VN"/>
              </w:rPr>
              <w:t>”</w:t>
            </w:r>
            <w:r w:rsidRPr="008A3A49">
              <w:rPr>
                <w:i/>
                <w:iCs/>
                <w:sz w:val="26"/>
                <w:szCs w:val="26"/>
                <w:lang w:val="vi-VN" w:eastAsia="vi-VN" w:bidi="vi-VN"/>
              </w:rPr>
              <w:t>.</w:t>
            </w:r>
            <w:r w:rsidRPr="008A3A49">
              <w:rPr>
                <w:sz w:val="26"/>
                <w:szCs w:val="26"/>
                <w:lang w:val="vi-VN" w:eastAsia="vi-VN" w:bidi="vi-VN"/>
              </w:rPr>
              <w:t xml:space="preserve"> Do đó, đề nghị sửa lại cụm từ </w:t>
            </w:r>
            <w:r w:rsidRPr="008A3A49">
              <w:rPr>
                <w:i/>
                <w:iCs/>
                <w:sz w:val="26"/>
                <w:szCs w:val="26"/>
                <w:lang w:eastAsia="vi-VN" w:bidi="vi-VN"/>
              </w:rPr>
              <w:t>“</w:t>
            </w:r>
            <w:r w:rsidRPr="008A3A49">
              <w:rPr>
                <w:i/>
                <w:iCs/>
                <w:sz w:val="26"/>
                <w:szCs w:val="26"/>
                <w:u w:val="single"/>
                <w:lang w:eastAsia="vi-VN" w:bidi="vi-VN"/>
              </w:rPr>
              <w:t>điều lệ</w:t>
            </w:r>
            <w:r w:rsidRPr="008A3A49">
              <w:rPr>
                <w:i/>
                <w:iCs/>
                <w:sz w:val="26"/>
                <w:szCs w:val="26"/>
                <w:u w:val="single"/>
                <w:lang w:val="vi-VN" w:eastAsia="vi-VN" w:bidi="vi-VN"/>
              </w:rPr>
              <w:t xml:space="preserve"> tổ chức và hoạt động</w:t>
            </w:r>
            <w:r w:rsidRPr="008A3A49">
              <w:rPr>
                <w:i/>
                <w:iCs/>
                <w:sz w:val="26"/>
                <w:szCs w:val="26"/>
                <w:lang w:val="vi-VN" w:eastAsia="vi-VN" w:bidi="vi-VN"/>
              </w:rPr>
              <w:t>"</w:t>
            </w:r>
            <w:r w:rsidRPr="008A3A49">
              <w:rPr>
                <w:sz w:val="26"/>
                <w:szCs w:val="26"/>
                <w:lang w:val="vi-VN" w:eastAsia="vi-VN" w:bidi="vi-VN"/>
              </w:rPr>
              <w:t xml:space="preserve"> cho phù hợp.</w:t>
            </w:r>
          </w:p>
          <w:p w14:paraId="0BCFE11D" w14:textId="7A6F93DB" w:rsidR="00252361" w:rsidRPr="008A3A49" w:rsidRDefault="00252361" w:rsidP="00252361">
            <w:pPr>
              <w:pStyle w:val="BodyText"/>
              <w:shd w:val="clear" w:color="auto" w:fill="auto"/>
              <w:tabs>
                <w:tab w:val="left" w:pos="458"/>
                <w:tab w:val="left" w:pos="877"/>
              </w:tabs>
              <w:spacing w:after="0" w:line="240" w:lineRule="auto"/>
              <w:ind w:firstLine="0"/>
              <w:jc w:val="both"/>
              <w:rPr>
                <w:bCs/>
                <w:sz w:val="26"/>
                <w:szCs w:val="26"/>
              </w:rPr>
            </w:pPr>
            <w:r w:rsidRPr="008A3A49">
              <w:rPr>
                <w:b/>
                <w:bCs/>
                <w:i/>
                <w:iCs/>
                <w:sz w:val="26"/>
                <w:szCs w:val="26"/>
                <w:lang w:eastAsia="vi-VN" w:bidi="vi-VN"/>
              </w:rPr>
              <w:t xml:space="preserve">  1.2.</w:t>
            </w:r>
            <w:r w:rsidRPr="008A3A49">
              <w:rPr>
                <w:sz w:val="26"/>
                <w:szCs w:val="26"/>
                <w:lang w:eastAsia="vi-VN" w:bidi="vi-VN"/>
              </w:rPr>
              <w:t xml:space="preserve"> </w:t>
            </w:r>
            <w:r w:rsidRPr="008A3A49">
              <w:rPr>
                <w:sz w:val="26"/>
                <w:szCs w:val="26"/>
                <w:lang w:val="vi-VN" w:eastAsia="vi-VN" w:bidi="vi-VN"/>
              </w:rPr>
              <w:t xml:space="preserve">Khoản 6 và khoản 11 Điều 3: Dự thảo Nghị định quy định cổ đông sáng lập của ngân hàng thương mại cổ phần, thành viên sáng lập của ngân hàng liên doanh, ngân hàng 100% vốn nước ngoài, thành viên sáng lập của tổ chức tài chính vi mô, quỹ tín dụng nhân dân đều là cổ đông/thành viên ký tên vào bản Điều lệ đầu tiên, trong khi đó cổ đông sáng lập/thành viên sáng lập của </w:t>
            </w:r>
            <w:r w:rsidRPr="008A3A49">
              <w:rPr>
                <w:bCs/>
                <w:sz w:val="26"/>
                <w:szCs w:val="26"/>
              </w:rPr>
              <w:t>TCTD</w:t>
            </w:r>
            <w:r w:rsidRPr="008A3A49">
              <w:rPr>
                <w:sz w:val="26"/>
                <w:szCs w:val="26"/>
                <w:lang w:val="vi-VN" w:eastAsia="vi-VN" w:bidi="vi-VN"/>
              </w:rPr>
              <w:t xml:space="preserve"> phi ngân hàng lại là cổ đông/thành viên ký tên trong danh sách cổ đông/thành viên sáng lập. Đề nghị đ</w:t>
            </w:r>
            <w:r w:rsidRPr="008A3A49">
              <w:rPr>
                <w:sz w:val="26"/>
                <w:szCs w:val="26"/>
                <w:lang w:eastAsia="vi-VN" w:bidi="vi-VN"/>
              </w:rPr>
              <w:t>ơ</w:t>
            </w:r>
            <w:r w:rsidRPr="008A3A49">
              <w:rPr>
                <w:sz w:val="26"/>
                <w:szCs w:val="26"/>
                <w:lang w:val="vi-VN" w:eastAsia="vi-VN" w:bidi="vi-VN"/>
              </w:rPr>
              <w:t>n vị soạn thảo đồng nhất lại để đảm bảo tính tư</w:t>
            </w:r>
            <w:r w:rsidRPr="008A3A49">
              <w:rPr>
                <w:sz w:val="26"/>
                <w:szCs w:val="26"/>
                <w:lang w:eastAsia="vi-VN" w:bidi="vi-VN"/>
              </w:rPr>
              <w:t>ơ</w:t>
            </w:r>
            <w:r w:rsidRPr="008A3A49">
              <w:rPr>
                <w:sz w:val="26"/>
                <w:szCs w:val="26"/>
                <w:lang w:val="vi-VN" w:eastAsia="vi-VN" w:bidi="vi-VN"/>
              </w:rPr>
              <w:t xml:space="preserve">ng xứng, thống nhất giữa các loại hình </w:t>
            </w:r>
            <w:r w:rsidRPr="008A3A49">
              <w:rPr>
                <w:bCs/>
                <w:sz w:val="26"/>
                <w:szCs w:val="26"/>
              </w:rPr>
              <w:t>TCTD.</w:t>
            </w:r>
          </w:p>
        </w:tc>
        <w:tc>
          <w:tcPr>
            <w:tcW w:w="5783" w:type="dxa"/>
          </w:tcPr>
          <w:p w14:paraId="6BD94C12" w14:textId="5FB7CF63" w:rsidR="00252361" w:rsidRPr="008A3A49" w:rsidRDefault="00252361" w:rsidP="00252361">
            <w:pPr>
              <w:widowControl w:val="0"/>
              <w:jc w:val="both"/>
              <w:rPr>
                <w:rFonts w:ascii="Times New Roman" w:hAnsi="Times New Roman" w:cs="Times New Roman"/>
                <w:b/>
                <w:bCs/>
                <w:sz w:val="26"/>
                <w:szCs w:val="26"/>
              </w:rPr>
            </w:pPr>
            <w:r w:rsidRPr="003652C0">
              <w:rPr>
                <w:rFonts w:ascii="Times New Roman" w:hAnsi="Times New Roman" w:cs="Times New Roman"/>
                <w:b/>
                <w:bCs/>
                <w:i/>
                <w:iCs/>
                <w:sz w:val="26"/>
                <w:szCs w:val="26"/>
              </w:rPr>
              <w:t xml:space="preserve">1.1. </w:t>
            </w:r>
            <w:r w:rsidRPr="008A3A49">
              <w:rPr>
                <w:rFonts w:ascii="Times New Roman" w:hAnsi="Times New Roman" w:cs="Times New Roman"/>
                <w:b/>
                <w:bCs/>
                <w:sz w:val="26"/>
                <w:szCs w:val="26"/>
              </w:rPr>
              <w:t>Tiếp thu.</w:t>
            </w:r>
          </w:p>
          <w:p w14:paraId="56A9CD77" w14:textId="7BB31302" w:rsidR="00252361" w:rsidRPr="008A3A49" w:rsidRDefault="00252361" w:rsidP="00252361">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NHNN đã điều chỉnh cho phù hợp với quy định tại Luật Các TCTD và đảm bảo thống nhất giữa các loại hình TCTD.</w:t>
            </w:r>
          </w:p>
          <w:p w14:paraId="09FC5E7C" w14:textId="1CD67B79" w:rsidR="00252361" w:rsidRPr="008A3A49" w:rsidRDefault="00252361" w:rsidP="00252361">
            <w:pPr>
              <w:widowControl w:val="0"/>
              <w:jc w:val="both"/>
              <w:rPr>
                <w:rFonts w:ascii="Times New Roman" w:hAnsi="Times New Roman" w:cs="Times New Roman"/>
                <w:b/>
                <w:bCs/>
                <w:sz w:val="26"/>
                <w:szCs w:val="26"/>
              </w:rPr>
            </w:pPr>
            <w:r w:rsidRPr="003652C0">
              <w:rPr>
                <w:rFonts w:ascii="Times New Roman" w:hAnsi="Times New Roman" w:cs="Times New Roman"/>
                <w:b/>
                <w:bCs/>
                <w:i/>
                <w:iCs/>
                <w:sz w:val="26"/>
                <w:szCs w:val="26"/>
              </w:rPr>
              <w:t>1.2.</w:t>
            </w:r>
            <w:r w:rsidRPr="008A3A49">
              <w:rPr>
                <w:rFonts w:ascii="Times New Roman" w:hAnsi="Times New Roman" w:cs="Times New Roman"/>
                <w:b/>
                <w:bCs/>
                <w:sz w:val="26"/>
                <w:szCs w:val="26"/>
              </w:rPr>
              <w:t xml:space="preserve"> Không tiếp thu.</w:t>
            </w:r>
          </w:p>
          <w:p w14:paraId="68E2AF4F" w14:textId="77777777" w:rsidR="00252361" w:rsidRPr="008A3A49" w:rsidRDefault="00252361" w:rsidP="00252361">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NHNN đã điều chỉnh cho phù hợp với quy định tại Luật Các TCTD và đảm bảo thống nhất giữa các loại hình TCTD.</w:t>
            </w:r>
          </w:p>
          <w:p w14:paraId="40FBDF7D" w14:textId="458C3974" w:rsidR="00252361" w:rsidRPr="008A3A49" w:rsidRDefault="00252361" w:rsidP="00252361">
            <w:pPr>
              <w:widowControl w:val="0"/>
              <w:jc w:val="both"/>
              <w:rPr>
                <w:rFonts w:ascii="Times New Roman" w:hAnsi="Times New Roman" w:cs="Times New Roman"/>
                <w:bCs/>
                <w:sz w:val="26"/>
                <w:szCs w:val="26"/>
              </w:rPr>
            </w:pPr>
          </w:p>
        </w:tc>
      </w:tr>
      <w:tr w:rsidR="00252361" w:rsidRPr="008A3A49" w14:paraId="42E326DB" w14:textId="77777777" w:rsidTr="00A5125C">
        <w:tc>
          <w:tcPr>
            <w:tcW w:w="817" w:type="dxa"/>
            <w:vMerge/>
            <w:vAlign w:val="center"/>
          </w:tcPr>
          <w:p w14:paraId="22DB075E" w14:textId="77777777" w:rsidR="00252361" w:rsidRPr="008A3A49" w:rsidRDefault="00252361" w:rsidP="00252361">
            <w:pPr>
              <w:widowControl w:val="0"/>
              <w:jc w:val="center"/>
              <w:rPr>
                <w:rFonts w:ascii="Times New Roman" w:hAnsi="Times New Roman" w:cs="Times New Roman"/>
                <w:b/>
                <w:sz w:val="26"/>
                <w:szCs w:val="26"/>
              </w:rPr>
            </w:pPr>
          </w:p>
        </w:tc>
        <w:tc>
          <w:tcPr>
            <w:tcW w:w="1588" w:type="dxa"/>
            <w:vMerge/>
          </w:tcPr>
          <w:p w14:paraId="47B66DCD" w14:textId="77777777" w:rsidR="00252361" w:rsidRPr="008A3A49" w:rsidRDefault="00252361" w:rsidP="00252361">
            <w:pPr>
              <w:widowControl w:val="0"/>
              <w:jc w:val="center"/>
              <w:rPr>
                <w:rFonts w:ascii="Times New Roman" w:hAnsi="Times New Roman" w:cs="Times New Roman"/>
                <w:b/>
                <w:sz w:val="26"/>
                <w:szCs w:val="26"/>
              </w:rPr>
            </w:pPr>
          </w:p>
        </w:tc>
        <w:tc>
          <w:tcPr>
            <w:tcW w:w="7229" w:type="dxa"/>
          </w:tcPr>
          <w:p w14:paraId="57587C94" w14:textId="7320C0FE" w:rsidR="00252361" w:rsidRPr="008A3A49" w:rsidRDefault="00252361" w:rsidP="00252361">
            <w:pPr>
              <w:pStyle w:val="BodyText"/>
              <w:numPr>
                <w:ilvl w:val="0"/>
                <w:numId w:val="14"/>
              </w:numPr>
              <w:shd w:val="clear" w:color="auto" w:fill="auto"/>
              <w:tabs>
                <w:tab w:val="left" w:pos="464"/>
                <w:tab w:val="left" w:pos="849"/>
              </w:tabs>
              <w:spacing w:after="0" w:line="240" w:lineRule="auto"/>
              <w:ind w:firstLine="181"/>
              <w:jc w:val="both"/>
              <w:rPr>
                <w:sz w:val="26"/>
                <w:szCs w:val="26"/>
              </w:rPr>
            </w:pPr>
            <w:r w:rsidRPr="008A3A49">
              <w:rPr>
                <w:sz w:val="26"/>
                <w:szCs w:val="26"/>
                <w:lang w:val="vi-VN" w:eastAsia="vi-VN" w:bidi="vi-VN"/>
              </w:rPr>
              <w:t>Điều 4 Điều kiện đối v</w:t>
            </w:r>
            <w:r w:rsidRPr="008A3A49">
              <w:rPr>
                <w:sz w:val="26"/>
                <w:szCs w:val="26"/>
                <w:lang w:eastAsia="vi-VN" w:bidi="vi-VN"/>
              </w:rPr>
              <w:t>ới</w:t>
            </w:r>
            <w:r w:rsidRPr="008A3A49">
              <w:rPr>
                <w:sz w:val="26"/>
                <w:szCs w:val="26"/>
                <w:lang w:val="vi-VN" w:eastAsia="vi-VN" w:bidi="vi-VN"/>
              </w:rPr>
              <w:t xml:space="preserve"> cổ đông sáng lập của ngân hàng thương mại cổ phần</w:t>
            </w:r>
          </w:p>
          <w:p w14:paraId="78B01F5E" w14:textId="7CA388D2" w:rsidR="00252361" w:rsidRPr="008A3A49" w:rsidRDefault="00252361" w:rsidP="00252361">
            <w:pPr>
              <w:pStyle w:val="BodyText"/>
              <w:shd w:val="clear" w:color="auto" w:fill="auto"/>
              <w:tabs>
                <w:tab w:val="left" w:pos="464"/>
              </w:tabs>
              <w:spacing w:after="0" w:line="240" w:lineRule="auto"/>
              <w:ind w:firstLine="181"/>
              <w:jc w:val="both"/>
              <w:rPr>
                <w:sz w:val="26"/>
                <w:szCs w:val="26"/>
              </w:rPr>
            </w:pPr>
            <w:r w:rsidRPr="008A3A49">
              <w:rPr>
                <w:b/>
                <w:bCs/>
                <w:i/>
                <w:iCs/>
                <w:sz w:val="26"/>
                <w:szCs w:val="26"/>
                <w:lang w:eastAsia="vi-VN" w:bidi="vi-VN"/>
              </w:rPr>
              <w:t>2.1.</w:t>
            </w:r>
            <w:r w:rsidRPr="008A3A49">
              <w:rPr>
                <w:sz w:val="26"/>
                <w:szCs w:val="26"/>
                <w:lang w:val="vi-VN" w:eastAsia="vi-VN" w:bidi="vi-VN"/>
              </w:rPr>
              <w:t xml:space="preserve"> Khoản 1 Điều 4 quy định: “</w:t>
            </w:r>
            <w:r w:rsidRPr="008A3A49">
              <w:rPr>
                <w:sz w:val="26"/>
                <w:szCs w:val="26"/>
                <w:lang w:eastAsia="vi-VN" w:bidi="vi-VN"/>
              </w:rPr>
              <w:t>1</w:t>
            </w:r>
            <w:r w:rsidRPr="008A3A49">
              <w:rPr>
                <w:sz w:val="26"/>
                <w:szCs w:val="26"/>
                <w:lang w:val="vi-VN" w:eastAsia="vi-VN" w:bidi="vi-VN"/>
              </w:rPr>
              <w:t xml:space="preserve">. </w:t>
            </w:r>
            <w:r w:rsidRPr="008A3A49">
              <w:rPr>
                <w:i/>
                <w:iCs/>
                <w:sz w:val="26"/>
                <w:szCs w:val="26"/>
                <w:lang w:val="vi-VN" w:eastAsia="vi-VN" w:bidi="vi-VN"/>
              </w:rPr>
              <w:t>Không phải là cổ đông s</w:t>
            </w:r>
            <w:r w:rsidRPr="008A3A49">
              <w:rPr>
                <w:i/>
                <w:iCs/>
                <w:sz w:val="26"/>
                <w:szCs w:val="26"/>
                <w:lang w:eastAsia="vi-VN" w:bidi="vi-VN"/>
              </w:rPr>
              <w:t>á</w:t>
            </w:r>
            <w:r w:rsidRPr="008A3A49">
              <w:rPr>
                <w:i/>
                <w:iCs/>
                <w:sz w:val="26"/>
                <w:szCs w:val="26"/>
                <w:lang w:val="vi-VN" w:eastAsia="vi-VN" w:bidi="vi-VN"/>
              </w:rPr>
              <w:t>ng lập, chủ sở hữu, thành viên sáng lập, c</w:t>
            </w:r>
            <w:r w:rsidRPr="008A3A49">
              <w:rPr>
                <w:i/>
                <w:iCs/>
                <w:sz w:val="26"/>
                <w:szCs w:val="26"/>
                <w:lang w:eastAsia="vi-VN" w:bidi="vi-VN"/>
              </w:rPr>
              <w:t>ổ</w:t>
            </w:r>
            <w:r w:rsidRPr="008A3A49">
              <w:rPr>
                <w:i/>
                <w:iCs/>
                <w:sz w:val="26"/>
                <w:szCs w:val="26"/>
                <w:lang w:val="vi-VN" w:eastAsia="vi-VN" w:bidi="vi-VN"/>
              </w:rPr>
              <w:t xml:space="preserve"> đông chiến lược c</w:t>
            </w:r>
            <w:r w:rsidRPr="008A3A49">
              <w:rPr>
                <w:i/>
                <w:iCs/>
                <w:sz w:val="26"/>
                <w:szCs w:val="26"/>
                <w:lang w:eastAsia="vi-VN" w:bidi="vi-VN"/>
              </w:rPr>
              <w:t>ủ</w:t>
            </w:r>
            <w:r w:rsidRPr="008A3A49">
              <w:rPr>
                <w:i/>
                <w:iCs/>
                <w:sz w:val="26"/>
                <w:szCs w:val="26"/>
                <w:lang w:val="vi-VN" w:eastAsia="vi-VN" w:bidi="vi-VN"/>
              </w:rPr>
              <w:t>a t</w:t>
            </w:r>
            <w:r w:rsidRPr="008A3A49">
              <w:rPr>
                <w:i/>
                <w:iCs/>
                <w:sz w:val="26"/>
                <w:szCs w:val="26"/>
                <w:lang w:eastAsia="vi-VN" w:bidi="vi-VN"/>
              </w:rPr>
              <w:t>ổ</w:t>
            </w:r>
            <w:r w:rsidRPr="008A3A49">
              <w:rPr>
                <w:i/>
                <w:iCs/>
                <w:sz w:val="26"/>
                <w:szCs w:val="26"/>
                <w:lang w:val="vi-VN" w:eastAsia="vi-VN" w:bidi="vi-VN"/>
              </w:rPr>
              <w:t xml:space="preserve"> chức tín dụng khác</w:t>
            </w:r>
            <w:r w:rsidRPr="008A3A49">
              <w:rPr>
                <w:sz w:val="26"/>
                <w:szCs w:val="26"/>
                <w:lang w:val="vi-VN" w:eastAsia="vi-VN" w:bidi="vi-VN"/>
              </w:rPr>
              <w:t xml:space="preserve"> ”. Tuy nhiên thực tế sau một thời gian luật định, những ngư</w:t>
            </w:r>
            <w:r w:rsidRPr="008A3A49">
              <w:rPr>
                <w:sz w:val="26"/>
                <w:szCs w:val="26"/>
                <w:lang w:eastAsia="vi-VN" w:bidi="vi-VN"/>
              </w:rPr>
              <w:t>ờ</w:t>
            </w:r>
            <w:r w:rsidRPr="008A3A49">
              <w:rPr>
                <w:sz w:val="26"/>
                <w:szCs w:val="26"/>
                <w:lang w:val="vi-VN" w:eastAsia="vi-VN" w:bidi="vi-VN"/>
              </w:rPr>
              <w:t xml:space="preserve">i này có thể rút vốn, chuyển nhượng cổ phần, phần vốn góp và không còn là chủ sở hữu, cổ đông chiến lược của </w:t>
            </w:r>
            <w:r w:rsidRPr="008A3A49">
              <w:rPr>
                <w:bCs/>
                <w:sz w:val="26"/>
                <w:szCs w:val="26"/>
              </w:rPr>
              <w:t>TCTD</w:t>
            </w:r>
            <w:r w:rsidRPr="008A3A49">
              <w:rPr>
                <w:sz w:val="26"/>
                <w:szCs w:val="26"/>
                <w:lang w:val="vi-VN" w:eastAsia="vi-VN" w:bidi="vi-VN"/>
              </w:rPr>
              <w:t xml:space="preserve"> nữa. Vì vậy, đề nghị Ban soạn thảo làm rõ thời điểm xác định cổ đông sáng lập </w:t>
            </w:r>
            <w:r w:rsidRPr="008A3A49">
              <w:rPr>
                <w:i/>
                <w:iCs/>
                <w:sz w:val="26"/>
                <w:szCs w:val="26"/>
                <w:lang w:val="vi-VN" w:eastAsia="vi-VN" w:bidi="vi-VN"/>
              </w:rPr>
              <w:t>“không</w:t>
            </w:r>
            <w:r w:rsidRPr="008A3A49">
              <w:rPr>
                <w:i/>
                <w:iCs/>
                <w:sz w:val="26"/>
                <w:szCs w:val="26"/>
                <w:lang w:eastAsia="vi-VN" w:bidi="vi-VN"/>
              </w:rPr>
              <w:t xml:space="preserve"> </w:t>
            </w:r>
            <w:r w:rsidRPr="008A3A49">
              <w:rPr>
                <w:i/>
                <w:iCs/>
                <w:sz w:val="26"/>
                <w:szCs w:val="26"/>
                <w:lang w:val="vi-VN" w:eastAsia="vi-VN" w:bidi="vi-VN"/>
              </w:rPr>
              <w:t>phải là cổ đông sáng lập, ch</w:t>
            </w:r>
            <w:r w:rsidRPr="008A3A49">
              <w:rPr>
                <w:i/>
                <w:iCs/>
                <w:sz w:val="26"/>
                <w:szCs w:val="26"/>
                <w:lang w:eastAsia="vi-VN" w:bidi="vi-VN"/>
              </w:rPr>
              <w:t>ủ</w:t>
            </w:r>
            <w:r w:rsidRPr="008A3A49">
              <w:rPr>
                <w:i/>
                <w:iCs/>
                <w:sz w:val="26"/>
                <w:szCs w:val="26"/>
                <w:lang w:val="vi-VN" w:eastAsia="vi-VN" w:bidi="vi-VN"/>
              </w:rPr>
              <w:t xml:space="preserve"> sở hữu, thành viên sáng lập, c</w:t>
            </w:r>
            <w:r w:rsidRPr="008A3A49">
              <w:rPr>
                <w:i/>
                <w:iCs/>
                <w:sz w:val="26"/>
                <w:szCs w:val="26"/>
                <w:lang w:eastAsia="vi-VN" w:bidi="vi-VN"/>
              </w:rPr>
              <w:t>ổ</w:t>
            </w:r>
            <w:r w:rsidRPr="008A3A49">
              <w:rPr>
                <w:i/>
                <w:iCs/>
                <w:sz w:val="26"/>
                <w:szCs w:val="26"/>
                <w:lang w:val="vi-VN" w:eastAsia="vi-VN" w:bidi="vi-VN"/>
              </w:rPr>
              <w:t xml:space="preserve"> đông chiến lược c</w:t>
            </w:r>
            <w:r w:rsidRPr="008A3A49">
              <w:rPr>
                <w:i/>
                <w:iCs/>
                <w:sz w:val="26"/>
                <w:szCs w:val="26"/>
                <w:lang w:eastAsia="vi-VN" w:bidi="vi-VN"/>
              </w:rPr>
              <w:t>ủ</w:t>
            </w:r>
            <w:r w:rsidRPr="008A3A49">
              <w:rPr>
                <w:i/>
                <w:iCs/>
                <w:sz w:val="26"/>
                <w:szCs w:val="26"/>
                <w:lang w:val="vi-VN" w:eastAsia="vi-VN" w:bidi="vi-VN"/>
              </w:rPr>
              <w:t>a tổ chức tín dụng khác”</w:t>
            </w:r>
            <w:r w:rsidRPr="008A3A49">
              <w:rPr>
                <w:sz w:val="26"/>
                <w:szCs w:val="26"/>
                <w:lang w:val="vi-VN" w:eastAsia="vi-VN" w:bidi="vi-VN"/>
              </w:rPr>
              <w:t xml:space="preserve"> là thời điểm nào, tại thời điểm xin cấp phép hay tất cả đ</w:t>
            </w:r>
            <w:r w:rsidRPr="008A3A49">
              <w:rPr>
                <w:sz w:val="26"/>
                <w:szCs w:val="26"/>
                <w:lang w:eastAsia="vi-VN" w:bidi="vi-VN"/>
              </w:rPr>
              <w:t>ố</w:t>
            </w:r>
            <w:r w:rsidRPr="008A3A49">
              <w:rPr>
                <w:sz w:val="26"/>
                <w:szCs w:val="26"/>
                <w:lang w:val="vi-VN" w:eastAsia="vi-VN" w:bidi="vi-VN"/>
              </w:rPr>
              <w:t>i tượng đã từng là cổ đông sáng lập, chủ sở hữu, thành viên sáng lập, cổ đông chiến lược c</w:t>
            </w:r>
            <w:r w:rsidRPr="008A3A49">
              <w:rPr>
                <w:sz w:val="26"/>
                <w:szCs w:val="26"/>
                <w:lang w:eastAsia="vi-VN" w:bidi="vi-VN"/>
              </w:rPr>
              <w:t>ủ</w:t>
            </w:r>
            <w:r w:rsidRPr="008A3A49">
              <w:rPr>
                <w:sz w:val="26"/>
                <w:szCs w:val="26"/>
                <w:lang w:val="vi-VN" w:eastAsia="vi-VN" w:bidi="vi-VN"/>
              </w:rPr>
              <w:t xml:space="preserve">a </w:t>
            </w:r>
            <w:r w:rsidRPr="008A3A49">
              <w:rPr>
                <w:bCs/>
                <w:sz w:val="26"/>
                <w:szCs w:val="26"/>
              </w:rPr>
              <w:t>TCTD</w:t>
            </w:r>
            <w:r w:rsidRPr="008A3A49">
              <w:rPr>
                <w:sz w:val="26"/>
                <w:szCs w:val="26"/>
                <w:lang w:val="vi-VN" w:eastAsia="vi-VN" w:bidi="vi-VN"/>
              </w:rPr>
              <w:t xml:space="preserve"> khác đều không được là cổ đông sáng lập của </w:t>
            </w:r>
            <w:r w:rsidRPr="008A3A49">
              <w:rPr>
                <w:sz w:val="26"/>
                <w:szCs w:val="26"/>
                <w:lang w:eastAsia="vi-VN" w:bidi="vi-VN"/>
              </w:rPr>
              <w:t>ngân hàng thương mại cổ phần</w:t>
            </w:r>
            <w:r w:rsidRPr="008A3A49">
              <w:rPr>
                <w:sz w:val="26"/>
                <w:szCs w:val="26"/>
                <w:lang w:val="vi-VN" w:eastAsia="vi-VN" w:bidi="vi-VN"/>
              </w:rPr>
              <w:t>.</w:t>
            </w:r>
          </w:p>
          <w:p w14:paraId="17B03EAE" w14:textId="3B177B57" w:rsidR="00252361" w:rsidRPr="008A3A49" w:rsidRDefault="00252361" w:rsidP="00252361">
            <w:pPr>
              <w:pStyle w:val="BodyText"/>
              <w:shd w:val="clear" w:color="auto" w:fill="auto"/>
              <w:tabs>
                <w:tab w:val="left" w:pos="606"/>
              </w:tabs>
              <w:spacing w:after="0" w:line="240" w:lineRule="auto"/>
              <w:ind w:firstLine="0"/>
              <w:jc w:val="both"/>
              <w:rPr>
                <w:sz w:val="26"/>
                <w:szCs w:val="26"/>
              </w:rPr>
            </w:pPr>
            <w:r w:rsidRPr="008A3A49">
              <w:rPr>
                <w:b/>
                <w:bCs/>
                <w:i/>
                <w:iCs/>
                <w:sz w:val="26"/>
                <w:szCs w:val="26"/>
                <w:lang w:eastAsia="vi-VN" w:bidi="vi-VN"/>
              </w:rPr>
              <w:t xml:space="preserve">   2.2.</w:t>
            </w:r>
            <w:r w:rsidRPr="008A3A49">
              <w:rPr>
                <w:sz w:val="26"/>
                <w:szCs w:val="26"/>
                <w:lang w:eastAsia="vi-VN" w:bidi="vi-VN"/>
              </w:rPr>
              <w:t xml:space="preserve"> </w:t>
            </w:r>
            <w:r w:rsidRPr="008A3A49">
              <w:rPr>
                <w:sz w:val="26"/>
                <w:szCs w:val="26"/>
                <w:lang w:val="vi-VN" w:eastAsia="vi-VN" w:bidi="vi-VN"/>
              </w:rPr>
              <w:t xml:space="preserve">Điểm b </w:t>
            </w:r>
            <w:r w:rsidRPr="008A3A49">
              <w:rPr>
                <w:sz w:val="26"/>
                <w:szCs w:val="26"/>
                <w:lang w:eastAsia="vi-VN" w:bidi="vi-VN"/>
              </w:rPr>
              <w:t>k</w:t>
            </w:r>
            <w:r w:rsidRPr="008A3A49">
              <w:rPr>
                <w:sz w:val="26"/>
                <w:szCs w:val="26"/>
                <w:lang w:val="vi-VN" w:eastAsia="vi-VN" w:bidi="vi-VN"/>
              </w:rPr>
              <w:t xml:space="preserve">hoản 3 Điều 4 quy định cổ đông sáng lập là cá nhân phải đáp ứng các điều kiện </w:t>
            </w:r>
            <w:r w:rsidRPr="008A3A49">
              <w:rPr>
                <w:i/>
                <w:iCs/>
                <w:sz w:val="26"/>
                <w:szCs w:val="26"/>
                <w:lang w:val="vi-VN" w:eastAsia="vi-VN" w:bidi="vi-VN"/>
              </w:rPr>
              <w:t>“b) Không thuộc nh</w:t>
            </w:r>
            <w:r w:rsidRPr="008A3A49">
              <w:rPr>
                <w:i/>
                <w:iCs/>
                <w:sz w:val="26"/>
                <w:szCs w:val="26"/>
                <w:lang w:eastAsia="vi-VN" w:bidi="vi-VN"/>
              </w:rPr>
              <w:t>ữ</w:t>
            </w:r>
            <w:r w:rsidRPr="008A3A49">
              <w:rPr>
                <w:i/>
                <w:iCs/>
                <w:sz w:val="26"/>
                <w:szCs w:val="26"/>
                <w:lang w:val="vi-VN" w:eastAsia="vi-VN" w:bidi="vi-VN"/>
              </w:rPr>
              <w:t>ng đ</w:t>
            </w:r>
            <w:r w:rsidRPr="008A3A49">
              <w:rPr>
                <w:i/>
                <w:iCs/>
                <w:sz w:val="26"/>
                <w:szCs w:val="26"/>
                <w:lang w:eastAsia="vi-VN" w:bidi="vi-VN"/>
              </w:rPr>
              <w:t>ố</w:t>
            </w:r>
            <w:r w:rsidRPr="008A3A49">
              <w:rPr>
                <w:i/>
                <w:iCs/>
                <w:sz w:val="26"/>
                <w:szCs w:val="26"/>
                <w:lang w:val="vi-VN" w:eastAsia="vi-VN" w:bidi="vi-VN"/>
              </w:rPr>
              <w:t>i tượng bị cấm theo quy định c</w:t>
            </w:r>
            <w:r w:rsidRPr="008A3A49">
              <w:rPr>
                <w:i/>
                <w:iCs/>
                <w:sz w:val="26"/>
                <w:szCs w:val="26"/>
                <w:lang w:eastAsia="vi-VN" w:bidi="vi-VN"/>
              </w:rPr>
              <w:t>ủ</w:t>
            </w:r>
            <w:r w:rsidRPr="008A3A49">
              <w:rPr>
                <w:i/>
                <w:iCs/>
                <w:sz w:val="26"/>
                <w:szCs w:val="26"/>
                <w:lang w:val="vi-VN" w:eastAsia="vi-VN" w:bidi="vi-VN"/>
              </w:rPr>
              <w:t>a Luật Doanh nghiệp, Luật Cán bộ, công chức.</w:t>
            </w:r>
            <w:r w:rsidRPr="008A3A49">
              <w:rPr>
                <w:sz w:val="26"/>
                <w:szCs w:val="26"/>
                <w:lang w:val="vi-VN" w:eastAsia="vi-VN" w:bidi="vi-VN"/>
              </w:rPr>
              <w:t xml:space="preserve"> Căn cứ Điều 20 Luật Cán bộ, công chức, Khoản 6 Điều 19 Luật Viên chức và Khoản 2 Điều 20 Luật Phòng chống tham nhũng, đề nghị sửa Điểm b Khoản 3 Điều 4 dự thảo thành: </w:t>
            </w:r>
            <w:r w:rsidRPr="008A3A49">
              <w:rPr>
                <w:sz w:val="26"/>
                <w:szCs w:val="26"/>
                <w:lang w:eastAsia="vi-VN" w:bidi="vi-VN"/>
              </w:rPr>
              <w:t>“</w:t>
            </w:r>
            <w:r w:rsidRPr="008A3A49">
              <w:rPr>
                <w:i/>
                <w:iCs/>
                <w:sz w:val="26"/>
                <w:szCs w:val="26"/>
                <w:lang w:val="vi-VN" w:eastAsia="vi-VN" w:bidi="vi-VN"/>
              </w:rPr>
              <w:t>Không thuộc nh</w:t>
            </w:r>
            <w:r w:rsidRPr="008A3A49">
              <w:rPr>
                <w:i/>
                <w:iCs/>
                <w:sz w:val="26"/>
                <w:szCs w:val="26"/>
                <w:lang w:eastAsia="vi-VN" w:bidi="vi-VN"/>
              </w:rPr>
              <w:t>ữ</w:t>
            </w:r>
            <w:r w:rsidRPr="008A3A49">
              <w:rPr>
                <w:i/>
                <w:iCs/>
                <w:sz w:val="26"/>
                <w:szCs w:val="26"/>
                <w:lang w:val="vi-VN" w:eastAsia="vi-VN" w:bidi="vi-VN"/>
              </w:rPr>
              <w:t>ng đối tượng bị cấm theo quy định c</w:t>
            </w:r>
            <w:r w:rsidRPr="008A3A49">
              <w:rPr>
                <w:i/>
                <w:iCs/>
                <w:sz w:val="26"/>
                <w:szCs w:val="26"/>
                <w:lang w:eastAsia="vi-VN" w:bidi="vi-VN"/>
              </w:rPr>
              <w:t>ủa</w:t>
            </w:r>
            <w:r w:rsidRPr="008A3A49">
              <w:rPr>
                <w:i/>
                <w:iCs/>
                <w:sz w:val="26"/>
                <w:szCs w:val="26"/>
                <w:lang w:val="vi-VN" w:eastAsia="vi-VN" w:bidi="vi-VN"/>
              </w:rPr>
              <w:t xml:space="preserve"> Luật Doanh nghiệp, Luật Phòng, chống tham nhũng và các quy định khác c</w:t>
            </w:r>
            <w:r w:rsidRPr="008A3A49">
              <w:rPr>
                <w:i/>
                <w:iCs/>
                <w:sz w:val="26"/>
                <w:szCs w:val="26"/>
                <w:lang w:eastAsia="vi-VN" w:bidi="vi-VN"/>
              </w:rPr>
              <w:t>ủ</w:t>
            </w:r>
            <w:r w:rsidRPr="008A3A49">
              <w:rPr>
                <w:i/>
                <w:iCs/>
                <w:sz w:val="26"/>
                <w:szCs w:val="26"/>
                <w:lang w:val="vi-VN" w:eastAsia="vi-VN" w:bidi="vi-VN"/>
              </w:rPr>
              <w:t>a pháp luật có liên quan”.</w:t>
            </w:r>
          </w:p>
          <w:p w14:paraId="5F61517B" w14:textId="75F35601" w:rsidR="00252361" w:rsidRPr="008A3A49" w:rsidRDefault="00252361" w:rsidP="00252361">
            <w:pPr>
              <w:pStyle w:val="BodyText"/>
              <w:shd w:val="clear" w:color="auto" w:fill="auto"/>
              <w:tabs>
                <w:tab w:val="left" w:pos="606"/>
                <w:tab w:val="left" w:pos="894"/>
              </w:tabs>
              <w:spacing w:after="0" w:line="240" w:lineRule="auto"/>
              <w:ind w:firstLine="0"/>
              <w:jc w:val="both"/>
              <w:rPr>
                <w:sz w:val="26"/>
                <w:szCs w:val="26"/>
              </w:rPr>
            </w:pPr>
            <w:r w:rsidRPr="008A3A49">
              <w:rPr>
                <w:sz w:val="26"/>
                <w:szCs w:val="26"/>
                <w:lang w:eastAsia="vi-VN" w:bidi="vi-VN"/>
              </w:rPr>
              <w:t xml:space="preserve">   </w:t>
            </w:r>
            <w:r w:rsidRPr="008A3A49">
              <w:rPr>
                <w:b/>
                <w:bCs/>
                <w:i/>
                <w:iCs/>
                <w:sz w:val="26"/>
                <w:szCs w:val="26"/>
                <w:lang w:eastAsia="vi-VN" w:bidi="vi-VN"/>
              </w:rPr>
              <w:t>2.3.</w:t>
            </w:r>
            <w:r w:rsidRPr="008A3A49">
              <w:rPr>
                <w:sz w:val="26"/>
                <w:szCs w:val="26"/>
                <w:lang w:eastAsia="vi-VN" w:bidi="vi-VN"/>
              </w:rPr>
              <w:t xml:space="preserve"> </w:t>
            </w:r>
            <w:r w:rsidRPr="008A3A49">
              <w:rPr>
                <w:sz w:val="26"/>
                <w:szCs w:val="26"/>
                <w:lang w:val="vi-VN" w:eastAsia="vi-VN" w:bidi="vi-VN"/>
              </w:rPr>
              <w:t xml:space="preserve">Điểm c </w:t>
            </w:r>
            <w:r w:rsidRPr="008A3A49">
              <w:rPr>
                <w:sz w:val="26"/>
                <w:szCs w:val="26"/>
                <w:lang w:eastAsia="vi-VN" w:bidi="vi-VN"/>
              </w:rPr>
              <w:t>k</w:t>
            </w:r>
            <w:r w:rsidRPr="008A3A49">
              <w:rPr>
                <w:sz w:val="26"/>
                <w:szCs w:val="26"/>
                <w:lang w:val="vi-VN" w:eastAsia="vi-VN" w:bidi="vi-VN"/>
              </w:rPr>
              <w:t>hoản 3 Điều 4 quy định: “</w:t>
            </w:r>
            <w:r w:rsidRPr="008A3A49">
              <w:rPr>
                <w:sz w:val="26"/>
                <w:szCs w:val="26"/>
                <w:lang w:eastAsia="vi-VN" w:bidi="vi-VN"/>
              </w:rPr>
              <w:t>c</w:t>
            </w:r>
            <w:r w:rsidRPr="008A3A49">
              <w:rPr>
                <w:sz w:val="26"/>
                <w:szCs w:val="26"/>
                <w:lang w:val="vi-VN" w:eastAsia="vi-VN" w:bidi="vi-VN"/>
              </w:rPr>
              <w:t xml:space="preserve">) </w:t>
            </w:r>
            <w:r w:rsidRPr="008A3A49">
              <w:rPr>
                <w:i/>
                <w:iCs/>
                <w:sz w:val="26"/>
                <w:szCs w:val="26"/>
                <w:lang w:val="vi-VN" w:eastAsia="vi-VN" w:bidi="vi-VN"/>
              </w:rPr>
              <w:t>Không được dùng vốn huy động, vốn vay c</w:t>
            </w:r>
            <w:r w:rsidRPr="008A3A49">
              <w:rPr>
                <w:i/>
                <w:iCs/>
                <w:sz w:val="26"/>
                <w:szCs w:val="26"/>
                <w:lang w:eastAsia="vi-VN" w:bidi="vi-VN"/>
              </w:rPr>
              <w:t>ủ</w:t>
            </w:r>
            <w:r w:rsidRPr="008A3A49">
              <w:rPr>
                <w:i/>
                <w:iCs/>
                <w:sz w:val="26"/>
                <w:szCs w:val="26"/>
                <w:lang w:val="vi-VN" w:eastAsia="vi-VN" w:bidi="vi-VN"/>
              </w:rPr>
              <w:t>a tổ chức, c</w:t>
            </w:r>
            <w:r w:rsidRPr="008A3A49">
              <w:rPr>
                <w:i/>
                <w:iCs/>
                <w:sz w:val="26"/>
                <w:szCs w:val="26"/>
                <w:lang w:eastAsia="vi-VN" w:bidi="vi-VN"/>
              </w:rPr>
              <w:t>á</w:t>
            </w:r>
            <w:r w:rsidRPr="008A3A49">
              <w:rPr>
                <w:i/>
                <w:iCs/>
                <w:sz w:val="26"/>
                <w:szCs w:val="26"/>
                <w:lang w:val="vi-VN" w:eastAsia="vi-VN" w:bidi="vi-VN"/>
              </w:rPr>
              <w:t xml:space="preserve"> nh</w:t>
            </w:r>
            <w:r w:rsidRPr="008A3A49">
              <w:rPr>
                <w:i/>
                <w:iCs/>
                <w:sz w:val="26"/>
                <w:szCs w:val="26"/>
                <w:lang w:eastAsia="vi-VN" w:bidi="vi-VN"/>
              </w:rPr>
              <w:t>â</w:t>
            </w:r>
            <w:r w:rsidRPr="008A3A49">
              <w:rPr>
                <w:i/>
                <w:iCs/>
                <w:sz w:val="26"/>
                <w:szCs w:val="26"/>
                <w:lang w:val="vi-VN" w:eastAsia="vi-VN" w:bidi="vi-VN"/>
              </w:rPr>
              <w:t>n khác để góp vốn, không được sử dụng nguồn vốn do phát hành trái phiếu doanh nghiệp để góp vốn; ”.</w:t>
            </w:r>
            <w:r w:rsidRPr="008A3A49">
              <w:rPr>
                <w:sz w:val="26"/>
                <w:szCs w:val="26"/>
                <w:lang w:val="vi-VN" w:eastAsia="vi-VN" w:bidi="vi-VN"/>
              </w:rPr>
              <w:t xml:space="preserve"> Căn cứ Điểm c Khoản 1 Điều 62 Luật Các </w:t>
            </w:r>
            <w:r w:rsidRPr="008A3A49">
              <w:rPr>
                <w:sz w:val="26"/>
                <w:szCs w:val="26"/>
                <w:lang w:eastAsia="vi-VN" w:bidi="vi-VN"/>
              </w:rPr>
              <w:t>tổ chức tín dụng</w:t>
            </w:r>
            <w:r w:rsidRPr="008A3A49">
              <w:rPr>
                <w:sz w:val="26"/>
                <w:szCs w:val="26"/>
                <w:lang w:val="vi-VN" w:eastAsia="vi-VN" w:bidi="vi-VN"/>
              </w:rPr>
              <w:t xml:space="preserve"> quy định nghĩa vụ của cổ đông, đề nghị sửa Điểm c Khoản 3 Điều 4 Dự thảo Nghị định thành: </w:t>
            </w:r>
            <w:r w:rsidRPr="008A3A49">
              <w:rPr>
                <w:i/>
                <w:iCs/>
                <w:sz w:val="26"/>
                <w:szCs w:val="26"/>
                <w:lang w:val="vi-VN" w:eastAsia="vi-VN" w:bidi="vi-VN"/>
              </w:rPr>
              <w:t>“không sử dụng nguồn vốn do tổ chức tín dụng, chi nh</w:t>
            </w:r>
            <w:r w:rsidRPr="008A3A49">
              <w:rPr>
                <w:i/>
                <w:iCs/>
                <w:sz w:val="26"/>
                <w:szCs w:val="26"/>
                <w:lang w:eastAsia="vi-VN" w:bidi="vi-VN"/>
              </w:rPr>
              <w:t>á</w:t>
            </w:r>
            <w:r w:rsidRPr="008A3A49">
              <w:rPr>
                <w:i/>
                <w:iCs/>
                <w:sz w:val="26"/>
                <w:szCs w:val="26"/>
                <w:lang w:val="vi-VN" w:eastAsia="vi-VN" w:bidi="vi-VN"/>
              </w:rPr>
              <w:t>nh ng</w:t>
            </w:r>
            <w:r w:rsidRPr="008A3A49">
              <w:rPr>
                <w:i/>
                <w:iCs/>
                <w:sz w:val="26"/>
                <w:szCs w:val="26"/>
                <w:lang w:eastAsia="vi-VN" w:bidi="vi-VN"/>
              </w:rPr>
              <w:t>â</w:t>
            </w:r>
            <w:r w:rsidRPr="008A3A49">
              <w:rPr>
                <w:i/>
                <w:iCs/>
                <w:sz w:val="26"/>
                <w:szCs w:val="26"/>
                <w:lang w:val="vi-VN" w:eastAsia="vi-VN" w:bidi="vi-VN"/>
              </w:rPr>
              <w:t>n hàng nước ngoài cấp tín dụng đế góp vốn; không được góp vốn dưới tên c</w:t>
            </w:r>
            <w:r w:rsidRPr="008A3A49">
              <w:rPr>
                <w:i/>
                <w:iCs/>
                <w:sz w:val="26"/>
                <w:szCs w:val="26"/>
                <w:lang w:eastAsia="vi-VN" w:bidi="vi-VN"/>
              </w:rPr>
              <w:t>ủa</w:t>
            </w:r>
            <w:r w:rsidRPr="008A3A49">
              <w:rPr>
                <w:i/>
                <w:iCs/>
                <w:sz w:val="26"/>
                <w:szCs w:val="26"/>
                <w:lang w:val="vi-VN" w:eastAsia="vi-VN" w:bidi="vi-VN"/>
              </w:rPr>
              <w:t xml:space="preserve"> cá nh</w:t>
            </w:r>
            <w:r w:rsidRPr="008A3A49">
              <w:rPr>
                <w:i/>
                <w:iCs/>
                <w:sz w:val="26"/>
                <w:szCs w:val="26"/>
                <w:lang w:eastAsia="vi-VN" w:bidi="vi-VN"/>
              </w:rPr>
              <w:t>â</w:t>
            </w:r>
            <w:r w:rsidRPr="008A3A49">
              <w:rPr>
                <w:i/>
                <w:iCs/>
                <w:sz w:val="26"/>
                <w:szCs w:val="26"/>
                <w:lang w:val="vi-VN" w:eastAsia="vi-VN" w:bidi="vi-VN"/>
              </w:rPr>
              <w:t>n, pháp nh</w:t>
            </w:r>
            <w:r w:rsidRPr="008A3A49">
              <w:rPr>
                <w:i/>
                <w:iCs/>
                <w:sz w:val="26"/>
                <w:szCs w:val="26"/>
                <w:lang w:eastAsia="vi-VN" w:bidi="vi-VN"/>
              </w:rPr>
              <w:t>â</w:t>
            </w:r>
            <w:r w:rsidRPr="008A3A49">
              <w:rPr>
                <w:i/>
                <w:iCs/>
                <w:sz w:val="26"/>
                <w:szCs w:val="26"/>
                <w:lang w:val="vi-VN" w:eastAsia="vi-VN" w:bidi="vi-VN"/>
              </w:rPr>
              <w:t>n khác dưới mọi hình thức”.</w:t>
            </w:r>
          </w:p>
          <w:p w14:paraId="337FC555" w14:textId="3841FE1E" w:rsidR="00252361" w:rsidRPr="008A3A49" w:rsidRDefault="00252361" w:rsidP="00252361">
            <w:pPr>
              <w:pStyle w:val="BodyText"/>
              <w:shd w:val="clear" w:color="auto" w:fill="auto"/>
              <w:tabs>
                <w:tab w:val="left" w:pos="322"/>
                <w:tab w:val="left" w:pos="528"/>
                <w:tab w:val="left" w:pos="917"/>
              </w:tabs>
              <w:spacing w:after="0" w:line="240" w:lineRule="auto"/>
              <w:ind w:firstLine="0"/>
              <w:jc w:val="both"/>
              <w:rPr>
                <w:sz w:val="26"/>
                <w:szCs w:val="26"/>
              </w:rPr>
            </w:pPr>
            <w:r w:rsidRPr="008A3A49">
              <w:rPr>
                <w:sz w:val="26"/>
                <w:szCs w:val="26"/>
                <w:lang w:eastAsia="vi-VN" w:bidi="vi-VN"/>
              </w:rPr>
              <w:t xml:space="preserve">  </w:t>
            </w:r>
            <w:r w:rsidRPr="008A3A49">
              <w:rPr>
                <w:b/>
                <w:bCs/>
                <w:i/>
                <w:iCs/>
                <w:sz w:val="26"/>
                <w:szCs w:val="26"/>
                <w:lang w:eastAsia="vi-VN" w:bidi="vi-VN"/>
              </w:rPr>
              <w:t>2.4.</w:t>
            </w:r>
            <w:r w:rsidRPr="008A3A49">
              <w:rPr>
                <w:sz w:val="26"/>
                <w:szCs w:val="26"/>
                <w:lang w:eastAsia="vi-VN" w:bidi="vi-VN"/>
              </w:rPr>
              <w:t xml:space="preserve"> </w:t>
            </w:r>
            <w:r w:rsidRPr="008A3A49">
              <w:rPr>
                <w:sz w:val="26"/>
                <w:szCs w:val="26"/>
                <w:lang w:val="vi-VN" w:eastAsia="vi-VN" w:bidi="vi-VN"/>
              </w:rPr>
              <w:t xml:space="preserve">Điểm c </w:t>
            </w:r>
            <w:r w:rsidRPr="008A3A49">
              <w:rPr>
                <w:sz w:val="26"/>
                <w:szCs w:val="26"/>
                <w:lang w:eastAsia="vi-VN" w:bidi="vi-VN"/>
              </w:rPr>
              <w:t>k</w:t>
            </w:r>
            <w:r w:rsidRPr="008A3A49">
              <w:rPr>
                <w:sz w:val="26"/>
                <w:szCs w:val="26"/>
                <w:lang w:val="vi-VN" w:eastAsia="vi-VN" w:bidi="vi-VN"/>
              </w:rPr>
              <w:t xml:space="preserve">hoản 3 và </w:t>
            </w:r>
            <w:r w:rsidRPr="008A3A49">
              <w:rPr>
                <w:sz w:val="26"/>
                <w:szCs w:val="26"/>
                <w:lang w:eastAsia="vi-VN" w:bidi="vi-VN"/>
              </w:rPr>
              <w:t>đ</w:t>
            </w:r>
            <w:r w:rsidRPr="008A3A49">
              <w:rPr>
                <w:sz w:val="26"/>
                <w:szCs w:val="26"/>
                <w:lang w:val="vi-VN" w:eastAsia="vi-VN" w:bidi="vi-VN"/>
              </w:rPr>
              <w:t xml:space="preserve">iểm b </w:t>
            </w:r>
            <w:r w:rsidRPr="008A3A49">
              <w:rPr>
                <w:sz w:val="26"/>
                <w:szCs w:val="26"/>
                <w:lang w:eastAsia="vi-VN" w:bidi="vi-VN"/>
              </w:rPr>
              <w:t>k</w:t>
            </w:r>
            <w:r w:rsidRPr="008A3A49">
              <w:rPr>
                <w:sz w:val="26"/>
                <w:szCs w:val="26"/>
                <w:lang w:val="vi-VN" w:eastAsia="vi-VN" w:bidi="vi-VN"/>
              </w:rPr>
              <w:t>hoản 4:</w:t>
            </w:r>
          </w:p>
          <w:p w14:paraId="45135253" w14:textId="7565BE12" w:rsidR="00252361" w:rsidRPr="008A3A49" w:rsidRDefault="00252361" w:rsidP="00252361">
            <w:pPr>
              <w:pStyle w:val="BodyText"/>
              <w:shd w:val="clear" w:color="auto" w:fill="auto"/>
              <w:spacing w:after="0" w:line="240" w:lineRule="auto"/>
              <w:ind w:firstLine="0"/>
              <w:jc w:val="both"/>
              <w:rPr>
                <w:sz w:val="26"/>
                <w:szCs w:val="26"/>
              </w:rPr>
            </w:pPr>
            <w:r w:rsidRPr="008A3A49">
              <w:rPr>
                <w:sz w:val="26"/>
                <w:szCs w:val="26"/>
                <w:lang w:eastAsia="vi-VN" w:bidi="vi-VN"/>
              </w:rPr>
              <w:lastRenderedPageBreak/>
              <w:t xml:space="preserve"> </w:t>
            </w:r>
            <w:r w:rsidRPr="008A3A49">
              <w:rPr>
                <w:sz w:val="26"/>
                <w:szCs w:val="26"/>
                <w:lang w:val="vi-VN" w:eastAsia="vi-VN" w:bidi="vi-VN"/>
              </w:rPr>
              <w:t>+ Khoản 2 Điều 5 Thông tư 98/2020/TT-BTC ngày 16/11/2020 hướng dẫn hoạt động và quản lý quỹ đầu tư chứng khoán, Quỹ thành viên (Được quản lý bởi Công ty quản lý quỹ đầu tư chứng khoán theo Điều 113 Luật chứng khoán) được đầu tư cổ phiếu, phần vốn góp của công ty TNHH.</w:t>
            </w:r>
          </w:p>
          <w:p w14:paraId="114A0D41" w14:textId="7DB81CAD" w:rsidR="00252361" w:rsidRPr="008A3A49" w:rsidRDefault="00252361" w:rsidP="00252361">
            <w:pPr>
              <w:pStyle w:val="BodyText"/>
              <w:shd w:val="clear" w:color="auto" w:fill="auto"/>
              <w:spacing w:after="0" w:line="240" w:lineRule="auto"/>
              <w:ind w:firstLine="0"/>
              <w:jc w:val="both"/>
              <w:rPr>
                <w:sz w:val="26"/>
                <w:szCs w:val="26"/>
              </w:rPr>
            </w:pPr>
            <w:r w:rsidRPr="008A3A49">
              <w:rPr>
                <w:sz w:val="26"/>
                <w:szCs w:val="26"/>
                <w:lang w:eastAsia="vi-VN" w:bidi="vi-VN"/>
              </w:rPr>
              <w:t xml:space="preserve">  </w:t>
            </w:r>
            <w:r w:rsidRPr="008A3A49">
              <w:rPr>
                <w:sz w:val="26"/>
                <w:szCs w:val="26"/>
                <w:lang w:val="vi-VN" w:eastAsia="vi-VN" w:bidi="vi-VN"/>
              </w:rPr>
              <w:t>+ Điểm đ Khoản 2 Điều 24 Thông tư 98/2020/TT-BTC quy định Qu</w:t>
            </w:r>
            <w:r w:rsidRPr="008A3A49">
              <w:rPr>
                <w:sz w:val="26"/>
                <w:szCs w:val="26"/>
                <w:lang w:eastAsia="vi-VN" w:bidi="vi-VN"/>
              </w:rPr>
              <w:t>ỹ</w:t>
            </w:r>
            <w:r w:rsidRPr="008A3A49">
              <w:rPr>
                <w:sz w:val="26"/>
                <w:szCs w:val="26"/>
                <w:lang w:val="vi-VN" w:eastAsia="vi-VN" w:bidi="vi-VN"/>
              </w:rPr>
              <w:t xml:space="preserve"> đóng (được quản lý bởi </w:t>
            </w:r>
            <w:r w:rsidRPr="008A3A49">
              <w:rPr>
                <w:sz w:val="26"/>
                <w:szCs w:val="26"/>
                <w:lang w:eastAsia="vi-VN" w:bidi="vi-VN"/>
              </w:rPr>
              <w:t>C</w:t>
            </w:r>
            <w:r w:rsidRPr="008A3A49">
              <w:rPr>
                <w:sz w:val="26"/>
                <w:szCs w:val="26"/>
                <w:lang w:val="vi-VN" w:eastAsia="vi-VN" w:bidi="vi-VN"/>
              </w:rPr>
              <w:t>ông ty quản lý quỹ) được đầu tư vào cổ phiếu, phần vốn góp của công ty TNHH.</w:t>
            </w:r>
          </w:p>
          <w:p w14:paraId="60EB2B96" w14:textId="0F60BFC9" w:rsidR="00252361" w:rsidRPr="008A3A49" w:rsidRDefault="00252361" w:rsidP="00252361">
            <w:pPr>
              <w:pStyle w:val="BodyText"/>
              <w:shd w:val="clear" w:color="auto" w:fill="auto"/>
              <w:spacing w:after="0" w:line="240" w:lineRule="auto"/>
              <w:ind w:firstLine="181"/>
              <w:jc w:val="both"/>
              <w:rPr>
                <w:sz w:val="26"/>
                <w:szCs w:val="26"/>
              </w:rPr>
            </w:pPr>
            <w:r w:rsidRPr="008A3A49">
              <w:rPr>
                <w:sz w:val="26"/>
                <w:szCs w:val="26"/>
                <w:lang w:val="vi-VN" w:eastAsia="vi-VN" w:bidi="vi-VN"/>
              </w:rPr>
              <w:t>Như vậy, có cơ sở pháp lý để cho phép Công ty quản lý quỹ được tham gia góp vốn từ nguồn vốn của các Quỹ trên, đồng th</w:t>
            </w:r>
            <w:r w:rsidRPr="008A3A49">
              <w:rPr>
                <w:sz w:val="26"/>
                <w:szCs w:val="26"/>
                <w:lang w:eastAsia="vi-VN" w:bidi="vi-VN"/>
              </w:rPr>
              <w:t>ờ</w:t>
            </w:r>
            <w:r w:rsidRPr="008A3A49">
              <w:rPr>
                <w:sz w:val="26"/>
                <w:szCs w:val="26"/>
                <w:lang w:val="vi-VN" w:eastAsia="vi-VN" w:bidi="vi-VN"/>
              </w:rPr>
              <w:t>i để góp phần tạo điều kiện cho các nhà đầu tư chuyên nghiệp (công ty quản lý quỹ) được tham gia góp vốn trong l</w:t>
            </w:r>
            <w:r w:rsidRPr="008A3A49">
              <w:rPr>
                <w:sz w:val="26"/>
                <w:szCs w:val="26"/>
                <w:lang w:eastAsia="vi-VN" w:bidi="vi-VN"/>
              </w:rPr>
              <w:t>ĩnh</w:t>
            </w:r>
            <w:r w:rsidRPr="008A3A49">
              <w:rPr>
                <w:sz w:val="26"/>
                <w:szCs w:val="26"/>
                <w:lang w:val="vi-VN" w:eastAsia="vi-VN" w:bidi="vi-VN"/>
              </w:rPr>
              <w:t xml:space="preserve"> vực ngân hàng, đề nghị Ban soạn thảo bổ sung vào Điểm c Khoản 3 và Điểm b Khoản 4 nội dung sau: </w:t>
            </w:r>
            <w:r w:rsidRPr="008A3A49">
              <w:rPr>
                <w:i/>
                <w:iCs/>
                <w:sz w:val="26"/>
                <w:szCs w:val="26"/>
                <w:lang w:val="vi-VN" w:eastAsia="vi-VN" w:bidi="vi-VN"/>
              </w:rPr>
              <w:t>“trừ trường h</w:t>
            </w:r>
            <w:r w:rsidRPr="008A3A49">
              <w:rPr>
                <w:i/>
                <w:iCs/>
                <w:sz w:val="26"/>
                <w:szCs w:val="26"/>
                <w:lang w:eastAsia="vi-VN" w:bidi="vi-VN"/>
              </w:rPr>
              <w:t>ợ</w:t>
            </w:r>
            <w:r w:rsidRPr="008A3A49">
              <w:rPr>
                <w:i/>
                <w:iCs/>
                <w:sz w:val="26"/>
                <w:szCs w:val="26"/>
                <w:lang w:val="vi-VN" w:eastAsia="vi-VN" w:bidi="vi-VN"/>
              </w:rPr>
              <w:t>p dùng vốn ủy thác c</w:t>
            </w:r>
            <w:r w:rsidRPr="008A3A49">
              <w:rPr>
                <w:i/>
                <w:iCs/>
                <w:sz w:val="26"/>
                <w:szCs w:val="26"/>
                <w:lang w:eastAsia="vi-VN" w:bidi="vi-VN"/>
              </w:rPr>
              <w:t>ủ</w:t>
            </w:r>
            <w:r w:rsidRPr="008A3A49">
              <w:rPr>
                <w:i/>
                <w:iCs/>
                <w:sz w:val="26"/>
                <w:szCs w:val="26"/>
                <w:lang w:val="vi-VN" w:eastAsia="vi-VN" w:bidi="vi-VN"/>
              </w:rPr>
              <w:t>a tổ chức, cá nh</w:t>
            </w:r>
            <w:r w:rsidRPr="008A3A49">
              <w:rPr>
                <w:i/>
                <w:iCs/>
                <w:sz w:val="26"/>
                <w:szCs w:val="26"/>
                <w:lang w:eastAsia="vi-VN" w:bidi="vi-VN"/>
              </w:rPr>
              <w:t>â</w:t>
            </w:r>
            <w:r w:rsidRPr="008A3A49">
              <w:rPr>
                <w:i/>
                <w:iCs/>
                <w:sz w:val="26"/>
                <w:szCs w:val="26"/>
                <w:lang w:val="vi-VN" w:eastAsia="vi-VN" w:bidi="vi-VN"/>
              </w:rPr>
              <w:t>n thông qua Công ty quản lý quỹ theo quy định c</w:t>
            </w:r>
            <w:r w:rsidRPr="008A3A49">
              <w:rPr>
                <w:i/>
                <w:iCs/>
                <w:sz w:val="26"/>
                <w:szCs w:val="26"/>
                <w:lang w:eastAsia="vi-VN" w:bidi="vi-VN"/>
              </w:rPr>
              <w:t>ủ</w:t>
            </w:r>
            <w:r w:rsidRPr="008A3A49">
              <w:rPr>
                <w:i/>
                <w:iCs/>
                <w:sz w:val="26"/>
                <w:szCs w:val="26"/>
                <w:lang w:val="vi-VN" w:eastAsia="vi-VN" w:bidi="vi-VN"/>
              </w:rPr>
              <w:t>a pháp luật chứng khoản”.</w:t>
            </w:r>
          </w:p>
          <w:p w14:paraId="74F95AC8" w14:textId="6F911960" w:rsidR="00252361" w:rsidRPr="008A3A49" w:rsidRDefault="00252361" w:rsidP="00252361">
            <w:pPr>
              <w:pStyle w:val="BodyText"/>
              <w:shd w:val="clear" w:color="auto" w:fill="auto"/>
              <w:tabs>
                <w:tab w:val="left" w:pos="561"/>
              </w:tabs>
              <w:spacing w:after="0" w:line="240" w:lineRule="auto"/>
              <w:ind w:firstLine="0"/>
              <w:jc w:val="both"/>
              <w:rPr>
                <w:sz w:val="26"/>
                <w:szCs w:val="26"/>
              </w:rPr>
            </w:pPr>
            <w:r w:rsidRPr="008A3A49">
              <w:rPr>
                <w:sz w:val="26"/>
                <w:szCs w:val="26"/>
                <w:lang w:eastAsia="vi-VN" w:bidi="vi-VN"/>
              </w:rPr>
              <w:t xml:space="preserve">   </w:t>
            </w:r>
            <w:r w:rsidRPr="008A3A49">
              <w:rPr>
                <w:b/>
                <w:bCs/>
                <w:i/>
                <w:iCs/>
                <w:sz w:val="26"/>
                <w:szCs w:val="26"/>
                <w:lang w:eastAsia="vi-VN" w:bidi="vi-VN"/>
              </w:rPr>
              <w:t>2.5.</w:t>
            </w:r>
            <w:r w:rsidRPr="008A3A49">
              <w:rPr>
                <w:sz w:val="26"/>
                <w:szCs w:val="26"/>
                <w:lang w:eastAsia="vi-VN" w:bidi="vi-VN"/>
              </w:rPr>
              <w:t xml:space="preserve"> Đ</w:t>
            </w:r>
            <w:r w:rsidRPr="008A3A49">
              <w:rPr>
                <w:sz w:val="26"/>
                <w:szCs w:val="26"/>
                <w:lang w:val="vi-VN" w:eastAsia="vi-VN" w:bidi="vi-VN"/>
              </w:rPr>
              <w:t>i</w:t>
            </w:r>
            <w:r w:rsidRPr="008A3A49">
              <w:rPr>
                <w:sz w:val="26"/>
                <w:szCs w:val="26"/>
                <w:lang w:eastAsia="vi-VN" w:bidi="vi-VN"/>
              </w:rPr>
              <w:t>ể</w:t>
            </w:r>
            <w:r w:rsidRPr="008A3A49">
              <w:rPr>
                <w:sz w:val="26"/>
                <w:szCs w:val="26"/>
                <w:lang w:val="vi-VN" w:eastAsia="vi-VN" w:bidi="vi-VN"/>
              </w:rPr>
              <w:t xml:space="preserve">m d </w:t>
            </w:r>
            <w:r w:rsidRPr="008A3A49">
              <w:rPr>
                <w:sz w:val="26"/>
                <w:szCs w:val="26"/>
                <w:lang w:eastAsia="vi-VN" w:bidi="vi-VN"/>
              </w:rPr>
              <w:t>k</w:t>
            </w:r>
            <w:r w:rsidRPr="008A3A49">
              <w:rPr>
                <w:sz w:val="26"/>
                <w:szCs w:val="26"/>
                <w:lang w:val="vi-VN" w:eastAsia="vi-VN" w:bidi="vi-VN"/>
              </w:rPr>
              <w:t>hoản 3 Điều 4 quy định điều kiện c</w:t>
            </w:r>
            <w:r w:rsidRPr="008A3A49">
              <w:rPr>
                <w:sz w:val="26"/>
                <w:szCs w:val="26"/>
                <w:lang w:eastAsia="vi-VN" w:bidi="vi-VN"/>
              </w:rPr>
              <w:t>ủ</w:t>
            </w:r>
            <w:r w:rsidRPr="008A3A49">
              <w:rPr>
                <w:sz w:val="26"/>
                <w:szCs w:val="26"/>
                <w:lang w:val="vi-VN" w:eastAsia="vi-VN" w:bidi="vi-VN"/>
              </w:rPr>
              <w:t xml:space="preserve">a cá nhân là cổ đông sáng lập phải là </w:t>
            </w:r>
            <w:r w:rsidRPr="008A3A49">
              <w:rPr>
                <w:i/>
                <w:iCs/>
                <w:sz w:val="26"/>
                <w:szCs w:val="26"/>
                <w:lang w:val="vi-VN" w:eastAsia="vi-VN" w:bidi="vi-VN"/>
              </w:rPr>
              <w:t>“người quản lý doanh nghiệp kinh doanh có lãi trong ít nhất 03 (ba) năm liền k</w:t>
            </w:r>
            <w:r w:rsidRPr="008A3A49">
              <w:rPr>
                <w:i/>
                <w:iCs/>
                <w:sz w:val="26"/>
                <w:szCs w:val="26"/>
                <w:lang w:eastAsia="vi-VN" w:bidi="vi-VN"/>
              </w:rPr>
              <w:t>ề</w:t>
            </w:r>
            <w:r w:rsidRPr="008A3A49">
              <w:rPr>
                <w:i/>
                <w:iCs/>
                <w:sz w:val="26"/>
                <w:szCs w:val="26"/>
                <w:lang w:val="vi-VN" w:eastAsia="vi-VN" w:bidi="vi-VN"/>
              </w:rPr>
              <w:t xml:space="preserve"> trước năm nộp h</w:t>
            </w:r>
            <w:r w:rsidRPr="008A3A49">
              <w:rPr>
                <w:i/>
                <w:iCs/>
                <w:sz w:val="26"/>
                <w:szCs w:val="26"/>
                <w:lang w:eastAsia="vi-VN" w:bidi="vi-VN"/>
              </w:rPr>
              <w:t>ô</w:t>
            </w:r>
            <w:r w:rsidRPr="008A3A49">
              <w:rPr>
                <w:i/>
                <w:iCs/>
                <w:sz w:val="26"/>
                <w:szCs w:val="26"/>
                <w:lang w:val="vi-VN" w:eastAsia="vi-VN" w:bidi="vi-VN"/>
              </w:rPr>
              <w:t xml:space="preserve"> sơ đề nghị cấp Giấy phép hoặc có bằng đại học, trên đại học </w:t>
            </w:r>
            <w:r w:rsidRPr="008A3A49">
              <w:rPr>
                <w:i/>
                <w:iCs/>
                <w:sz w:val="26"/>
                <w:szCs w:val="26"/>
                <w:u w:val="single"/>
                <w:lang w:val="vi-VN" w:eastAsia="vi-VN" w:bidi="vi-VN"/>
              </w:rPr>
              <w:t>chuyên ngành k</w:t>
            </w:r>
            <w:r w:rsidRPr="008A3A49">
              <w:rPr>
                <w:i/>
                <w:iCs/>
                <w:sz w:val="26"/>
                <w:szCs w:val="26"/>
                <w:u w:val="single"/>
                <w:lang w:eastAsia="vi-VN" w:bidi="vi-VN"/>
              </w:rPr>
              <w:t>i</w:t>
            </w:r>
            <w:r w:rsidRPr="008A3A49">
              <w:rPr>
                <w:i/>
                <w:iCs/>
                <w:sz w:val="26"/>
                <w:szCs w:val="26"/>
                <w:u w:val="single"/>
                <w:lang w:val="vi-VN" w:eastAsia="vi-VN" w:bidi="vi-VN"/>
              </w:rPr>
              <w:t>nh tế ho</w:t>
            </w:r>
            <w:r w:rsidRPr="008A3A49">
              <w:rPr>
                <w:i/>
                <w:iCs/>
                <w:sz w:val="26"/>
                <w:szCs w:val="26"/>
                <w:u w:val="single"/>
                <w:lang w:eastAsia="vi-VN" w:bidi="vi-VN"/>
              </w:rPr>
              <w:t>ặ</w:t>
            </w:r>
            <w:r w:rsidRPr="008A3A49">
              <w:rPr>
                <w:i/>
                <w:iCs/>
                <w:sz w:val="26"/>
                <w:szCs w:val="26"/>
                <w:u w:val="single"/>
                <w:lang w:val="vi-VN" w:eastAsia="vi-VN" w:bidi="vi-VN"/>
              </w:rPr>
              <w:t>c luậ</w:t>
            </w:r>
            <w:r w:rsidRPr="008A3A49">
              <w:rPr>
                <w:i/>
                <w:iCs/>
                <w:sz w:val="26"/>
                <w:szCs w:val="26"/>
                <w:lang w:val="vi-VN" w:eastAsia="vi-VN" w:bidi="vi-VN"/>
              </w:rPr>
              <w:t>t”.</w:t>
            </w:r>
            <w:r w:rsidRPr="008A3A49">
              <w:rPr>
                <w:sz w:val="26"/>
                <w:szCs w:val="26"/>
                <w:lang w:val="vi-VN" w:eastAsia="vi-VN" w:bidi="vi-VN"/>
              </w:rPr>
              <w:t xml:space="preserve"> Vậy những người học chuyên ngành tài chính, ngân hàng, quản trị kinh doanh có được hiểu là thuộc chuyên ngành kinh tế hay không? Ngoài ra, còn có các chuyên ngành khác mà ngân hàng đánh giá là có chuyên môn, nghiệp vụ trong lĩnh vực ngân hàng như kế toán, kiểm toán, ... thì</w:t>
            </w:r>
            <w:r w:rsidRPr="008A3A49">
              <w:rPr>
                <w:sz w:val="26"/>
                <w:szCs w:val="26"/>
                <w:lang w:eastAsia="vi-VN" w:bidi="vi-VN"/>
              </w:rPr>
              <w:t xml:space="preserve"> </w:t>
            </w:r>
            <w:r w:rsidRPr="008A3A49">
              <w:rPr>
                <w:sz w:val="26"/>
                <w:szCs w:val="26"/>
                <w:lang w:val="vi-VN" w:eastAsia="vi-VN" w:bidi="vi-VN"/>
              </w:rPr>
              <w:t xml:space="preserve">không đủ điều kiện làm cổ đông sáng lập. Kiến nghị Ban soạn thảo làm rõ và bổ sung thêm các chuyên ngành có chuyên môn trong lĩnh vực ngân hàng vào điều kiện để trở thành cổ đông sáng lập của </w:t>
            </w:r>
            <w:r w:rsidRPr="008A3A49">
              <w:rPr>
                <w:sz w:val="26"/>
                <w:szCs w:val="26"/>
                <w:lang w:eastAsia="vi-VN" w:bidi="vi-VN"/>
              </w:rPr>
              <w:t>Ngân hàng thương mại cổ phần</w:t>
            </w:r>
            <w:r w:rsidRPr="008A3A49">
              <w:rPr>
                <w:sz w:val="26"/>
                <w:szCs w:val="26"/>
                <w:lang w:val="vi-VN" w:eastAsia="vi-VN" w:bidi="vi-VN"/>
              </w:rPr>
              <w:t>.</w:t>
            </w:r>
          </w:p>
          <w:p w14:paraId="3C9F2458" w14:textId="2C196513" w:rsidR="00252361" w:rsidRPr="008A3A49" w:rsidRDefault="00252361" w:rsidP="00252361">
            <w:pPr>
              <w:pStyle w:val="BodyText"/>
              <w:shd w:val="clear" w:color="auto" w:fill="auto"/>
              <w:spacing w:after="0" w:line="240" w:lineRule="auto"/>
              <w:ind w:firstLine="290"/>
              <w:jc w:val="both"/>
              <w:rPr>
                <w:bCs/>
                <w:sz w:val="26"/>
                <w:szCs w:val="26"/>
              </w:rPr>
            </w:pPr>
            <w:r w:rsidRPr="008A3A49">
              <w:rPr>
                <w:b/>
                <w:bCs/>
                <w:i/>
                <w:iCs/>
                <w:sz w:val="26"/>
                <w:szCs w:val="26"/>
                <w:lang w:eastAsia="vi-VN" w:bidi="vi-VN"/>
              </w:rPr>
              <w:t>2.6.</w:t>
            </w:r>
            <w:r w:rsidRPr="008A3A49">
              <w:rPr>
                <w:sz w:val="26"/>
                <w:szCs w:val="26"/>
                <w:lang w:eastAsia="vi-VN" w:bidi="vi-VN"/>
              </w:rPr>
              <w:t xml:space="preserve"> </w:t>
            </w:r>
            <w:r w:rsidRPr="008A3A49">
              <w:rPr>
                <w:sz w:val="26"/>
                <w:szCs w:val="26"/>
                <w:lang w:val="vi-VN" w:eastAsia="vi-VN" w:bidi="vi-VN"/>
              </w:rPr>
              <w:t>Khoản 4 Điều 4: Điểm d, đ</w:t>
            </w:r>
            <w:r w:rsidRPr="008A3A49">
              <w:rPr>
                <w:sz w:val="26"/>
                <w:szCs w:val="26"/>
                <w:lang w:eastAsia="vi-VN" w:bidi="vi-VN"/>
              </w:rPr>
              <w:t>,</w:t>
            </w:r>
            <w:r w:rsidRPr="008A3A49">
              <w:rPr>
                <w:sz w:val="26"/>
                <w:szCs w:val="26"/>
                <w:lang w:val="vi-VN" w:eastAsia="vi-VN" w:bidi="vi-VN"/>
              </w:rPr>
              <w:t xml:space="preserve"> </w:t>
            </w:r>
            <w:r w:rsidRPr="008A3A49">
              <w:rPr>
                <w:sz w:val="26"/>
                <w:szCs w:val="26"/>
                <w:lang w:eastAsia="vi-VN" w:bidi="vi-VN"/>
              </w:rPr>
              <w:t>đề</w:t>
            </w:r>
            <w:r w:rsidRPr="008A3A49">
              <w:rPr>
                <w:sz w:val="26"/>
                <w:szCs w:val="26"/>
                <w:lang w:val="vi-VN" w:eastAsia="vi-VN" w:bidi="vi-VN"/>
              </w:rPr>
              <w:t xml:space="preserve"> nghị bổ sung thêm quy định </w:t>
            </w:r>
            <w:r w:rsidRPr="008A3A49">
              <w:rPr>
                <w:i/>
                <w:iCs/>
                <w:sz w:val="26"/>
                <w:szCs w:val="26"/>
                <w:lang w:val="vi-VN" w:eastAsia="vi-VN" w:bidi="vi-VN"/>
              </w:rPr>
              <w:t>theo báo cáo tài chính riêng lẻ, h</w:t>
            </w:r>
            <w:r w:rsidRPr="008A3A49">
              <w:rPr>
                <w:i/>
                <w:iCs/>
                <w:sz w:val="26"/>
                <w:szCs w:val="26"/>
                <w:lang w:eastAsia="vi-VN" w:bidi="vi-VN"/>
              </w:rPr>
              <w:t>ợ</w:t>
            </w:r>
            <w:r w:rsidRPr="008A3A49">
              <w:rPr>
                <w:i/>
                <w:iCs/>
                <w:sz w:val="26"/>
                <w:szCs w:val="26"/>
                <w:lang w:val="vi-VN" w:eastAsia="vi-VN" w:bidi="vi-VN"/>
              </w:rPr>
              <w:t>p nhất</w:t>
            </w:r>
            <w:r w:rsidRPr="008A3A49">
              <w:rPr>
                <w:sz w:val="26"/>
                <w:szCs w:val="26"/>
                <w:lang w:val="vi-VN" w:eastAsia="vi-VN" w:bidi="vi-VN"/>
              </w:rPr>
              <w:t>.</w:t>
            </w:r>
          </w:p>
        </w:tc>
        <w:tc>
          <w:tcPr>
            <w:tcW w:w="5783" w:type="dxa"/>
          </w:tcPr>
          <w:p w14:paraId="03CAD918" w14:textId="42F1B8BB" w:rsidR="00252361" w:rsidRPr="008A3A49" w:rsidRDefault="00252361" w:rsidP="00252361">
            <w:pPr>
              <w:widowControl w:val="0"/>
              <w:jc w:val="both"/>
              <w:rPr>
                <w:rFonts w:ascii="Times New Roman" w:hAnsi="Times New Roman" w:cs="Times New Roman"/>
                <w:b/>
                <w:bCs/>
                <w:sz w:val="26"/>
                <w:szCs w:val="26"/>
              </w:rPr>
            </w:pPr>
            <w:r w:rsidRPr="003652C0">
              <w:rPr>
                <w:rFonts w:ascii="Times New Roman" w:hAnsi="Times New Roman" w:cs="Times New Roman"/>
                <w:b/>
                <w:bCs/>
                <w:i/>
                <w:iCs/>
                <w:sz w:val="26"/>
                <w:szCs w:val="26"/>
              </w:rPr>
              <w:lastRenderedPageBreak/>
              <w:t>2.1.</w:t>
            </w:r>
            <w:r w:rsidRPr="008A3A49">
              <w:rPr>
                <w:rFonts w:ascii="Times New Roman" w:hAnsi="Times New Roman" w:cs="Times New Roman"/>
                <w:b/>
                <w:bCs/>
                <w:sz w:val="26"/>
                <w:szCs w:val="26"/>
              </w:rPr>
              <w:t xml:space="preserve"> Không tiếp thu.</w:t>
            </w:r>
          </w:p>
          <w:p w14:paraId="7977351C" w14:textId="36662A23" w:rsidR="00252361" w:rsidRPr="008A3A49" w:rsidRDefault="00252361" w:rsidP="00252361">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Lý do: Đối với các nhân từng  cổ đông sáng lập, chủ sở hữu, thành viên sáng lập, cổ đông chiến lược của TCTD khi rút vốn, chuyển nhượng cồ phần, phần vốn góp thì không còn là chủ sở hữu, cổ đông chiến lược của TCTD nữa và không bị điều chỉnh bởi quy định tại Khoản 1 Điều 4 này.</w:t>
            </w:r>
          </w:p>
          <w:p w14:paraId="0B310943" w14:textId="48B28E40" w:rsidR="00252361" w:rsidRPr="008A3A49" w:rsidRDefault="00252361" w:rsidP="00252361">
            <w:pPr>
              <w:pStyle w:val="ListParagraph"/>
              <w:widowControl w:val="0"/>
              <w:tabs>
                <w:tab w:val="left" w:pos="602"/>
              </w:tabs>
              <w:ind w:left="35"/>
              <w:contextualSpacing w:val="0"/>
              <w:jc w:val="both"/>
              <w:rPr>
                <w:rFonts w:ascii="Times New Roman" w:hAnsi="Times New Roman" w:cs="Times New Roman"/>
                <w:b/>
                <w:bCs/>
                <w:sz w:val="26"/>
                <w:szCs w:val="26"/>
              </w:rPr>
            </w:pPr>
            <w:r w:rsidRPr="003652C0">
              <w:rPr>
                <w:rFonts w:ascii="Times New Roman" w:hAnsi="Times New Roman" w:cs="Times New Roman"/>
                <w:b/>
                <w:bCs/>
                <w:i/>
                <w:iCs/>
                <w:sz w:val="26"/>
                <w:szCs w:val="26"/>
              </w:rPr>
              <w:t>2.2.</w:t>
            </w:r>
            <w:r w:rsidRPr="008A3A49">
              <w:rPr>
                <w:rFonts w:ascii="Times New Roman" w:hAnsi="Times New Roman" w:cs="Times New Roman"/>
                <w:b/>
                <w:bCs/>
                <w:sz w:val="26"/>
                <w:szCs w:val="26"/>
              </w:rPr>
              <w:t xml:space="preserve"> Tiếp thu một phần</w:t>
            </w:r>
          </w:p>
          <w:p w14:paraId="24814D87" w14:textId="77777777" w:rsidR="00252361" w:rsidRPr="008A3A49" w:rsidRDefault="00252361" w:rsidP="00252361">
            <w:pPr>
              <w:pStyle w:val="ListParagraph"/>
              <w:widowControl w:val="0"/>
              <w:tabs>
                <w:tab w:val="left" w:pos="602"/>
              </w:tabs>
              <w:ind w:left="35"/>
              <w:contextualSpacing w:val="0"/>
              <w:jc w:val="both"/>
              <w:rPr>
                <w:rFonts w:ascii="Times New Roman" w:hAnsi="Times New Roman" w:cs="Times New Roman"/>
                <w:bCs/>
                <w:i/>
                <w:sz w:val="26"/>
                <w:szCs w:val="26"/>
              </w:rPr>
            </w:pPr>
            <w:r w:rsidRPr="008A3A49">
              <w:rPr>
                <w:rFonts w:ascii="Times New Roman" w:hAnsi="Times New Roman" w:cs="Times New Roman"/>
                <w:bCs/>
                <w:sz w:val="26"/>
                <w:szCs w:val="26"/>
              </w:rPr>
              <w:t xml:space="preserve">NHNN đã điều chỉnh khoản 3 Điều 4 thành: </w:t>
            </w:r>
            <w:r w:rsidRPr="008A3A49">
              <w:rPr>
                <w:rFonts w:ascii="Times New Roman" w:hAnsi="Times New Roman" w:cs="Times New Roman"/>
                <w:bCs/>
                <w:i/>
                <w:sz w:val="26"/>
                <w:szCs w:val="26"/>
              </w:rPr>
              <w:t xml:space="preserve">“Không thuộc những đối tượng bị cấm theo quy định của Luật Doanh nghiệp, Luật Cán bộ, công chức </w:t>
            </w:r>
            <w:r w:rsidRPr="008A3A49">
              <w:rPr>
                <w:rFonts w:ascii="Times New Roman" w:hAnsi="Times New Roman" w:cs="Times New Roman"/>
                <w:bCs/>
                <w:i/>
                <w:sz w:val="26"/>
                <w:szCs w:val="26"/>
                <w:u w:val="single"/>
              </w:rPr>
              <w:t>và các quy định khác của pháp luật có liên quan</w:t>
            </w:r>
            <w:r w:rsidRPr="008A3A49">
              <w:rPr>
                <w:rFonts w:ascii="Times New Roman" w:hAnsi="Times New Roman" w:cs="Times New Roman"/>
                <w:bCs/>
                <w:i/>
                <w:sz w:val="26"/>
                <w:szCs w:val="26"/>
              </w:rPr>
              <w:t>”.</w:t>
            </w:r>
          </w:p>
          <w:p w14:paraId="12024EED" w14:textId="1B7D5D0D" w:rsidR="00252361" w:rsidRPr="008A3A49" w:rsidRDefault="00252361" w:rsidP="00252361">
            <w:pPr>
              <w:pStyle w:val="ListParagraph"/>
              <w:widowControl w:val="0"/>
              <w:tabs>
                <w:tab w:val="left" w:pos="602"/>
              </w:tabs>
              <w:ind w:left="35"/>
              <w:contextualSpacing w:val="0"/>
              <w:jc w:val="both"/>
              <w:rPr>
                <w:rFonts w:ascii="Times New Roman" w:hAnsi="Times New Roman" w:cs="Times New Roman"/>
                <w:b/>
                <w:bCs/>
                <w:sz w:val="26"/>
                <w:szCs w:val="26"/>
              </w:rPr>
            </w:pPr>
            <w:r w:rsidRPr="003652C0">
              <w:rPr>
                <w:rFonts w:ascii="Times New Roman" w:hAnsi="Times New Roman" w:cs="Times New Roman"/>
                <w:b/>
                <w:bCs/>
                <w:i/>
                <w:iCs/>
                <w:sz w:val="26"/>
                <w:szCs w:val="26"/>
              </w:rPr>
              <w:t>2.3.</w:t>
            </w:r>
            <w:r w:rsidRPr="008A3A49">
              <w:rPr>
                <w:rFonts w:ascii="Times New Roman" w:hAnsi="Times New Roman" w:cs="Times New Roman"/>
                <w:b/>
                <w:bCs/>
                <w:sz w:val="26"/>
                <w:szCs w:val="26"/>
              </w:rPr>
              <w:t xml:space="preserve"> Tiếp thu một phần.</w:t>
            </w:r>
          </w:p>
          <w:p w14:paraId="47D53985" w14:textId="62A4A8F7" w:rsidR="00252361" w:rsidRPr="008A3A49" w:rsidRDefault="00252361" w:rsidP="00252361">
            <w:pPr>
              <w:pStyle w:val="ListParagraph"/>
              <w:widowControl w:val="0"/>
              <w:tabs>
                <w:tab w:val="left" w:pos="602"/>
              </w:tabs>
              <w:ind w:left="35"/>
              <w:contextualSpacing w:val="0"/>
              <w:jc w:val="both"/>
              <w:rPr>
                <w:rFonts w:ascii="Times New Roman" w:hAnsi="Times New Roman" w:cs="Times New Roman"/>
                <w:bCs/>
                <w:i/>
                <w:sz w:val="26"/>
                <w:szCs w:val="26"/>
              </w:rPr>
            </w:pPr>
            <w:r w:rsidRPr="008A3A49">
              <w:rPr>
                <w:rFonts w:ascii="Times New Roman" w:hAnsi="Times New Roman" w:cs="Times New Roman"/>
                <w:bCs/>
                <w:sz w:val="26"/>
                <w:szCs w:val="26"/>
              </w:rPr>
              <w:t xml:space="preserve">Khoản 1 Điều 62 Luật Các TCTD đã quy định cụ thể nghĩa vụ của cổ đông phổ thông. Do đó, đối với điều kiện của cổ đông sáng lập (điều kiện của cá nhân, tổ chức trước khi trở thành cổ đông phổ thông của TCTD), NHNN đã bổ sung, điều chỉnh điểm c khoản 3 Điều 4 thành </w:t>
            </w:r>
            <w:r w:rsidRPr="008A3A49">
              <w:rPr>
                <w:rFonts w:ascii="Times New Roman" w:hAnsi="Times New Roman" w:cs="Times New Roman"/>
                <w:bCs/>
                <w:i/>
                <w:sz w:val="26"/>
                <w:szCs w:val="26"/>
              </w:rPr>
              <w:t xml:space="preserve">“c) Không được dùng vốn huy động, vốn vay của tổ chức, cá nhân khác để góp vốn, không được sử dụng nguồn vốn do phát hành trái phiếu doanh nghiệp để góp vốn; </w:t>
            </w:r>
            <w:r w:rsidRPr="008A3A49">
              <w:rPr>
                <w:rFonts w:ascii="Times New Roman" w:hAnsi="Times New Roman" w:cs="Times New Roman"/>
                <w:bCs/>
                <w:i/>
                <w:sz w:val="26"/>
                <w:szCs w:val="26"/>
                <w:u w:val="single"/>
              </w:rPr>
              <w:t>không được góp vốn dưới tên của cá nhân, pháp nhân khác dưới mọi hình thức”.</w:t>
            </w:r>
          </w:p>
          <w:p w14:paraId="7ADE1DE4" w14:textId="33169B19" w:rsidR="00252361" w:rsidRPr="008A3A49" w:rsidRDefault="00252361" w:rsidP="00252361">
            <w:pPr>
              <w:pStyle w:val="ListParagraph"/>
              <w:widowControl w:val="0"/>
              <w:tabs>
                <w:tab w:val="left" w:pos="602"/>
              </w:tabs>
              <w:ind w:left="35"/>
              <w:contextualSpacing w:val="0"/>
              <w:jc w:val="both"/>
              <w:rPr>
                <w:rFonts w:ascii="Times New Roman" w:hAnsi="Times New Roman" w:cs="Times New Roman"/>
                <w:b/>
                <w:bCs/>
                <w:sz w:val="26"/>
                <w:szCs w:val="26"/>
              </w:rPr>
            </w:pPr>
            <w:r w:rsidRPr="003652C0">
              <w:rPr>
                <w:rFonts w:ascii="Times New Roman" w:hAnsi="Times New Roman" w:cs="Times New Roman"/>
                <w:b/>
                <w:bCs/>
                <w:i/>
                <w:iCs/>
                <w:sz w:val="26"/>
                <w:szCs w:val="26"/>
              </w:rPr>
              <w:t>2.4.</w:t>
            </w:r>
            <w:r w:rsidRPr="008A3A49">
              <w:rPr>
                <w:rFonts w:ascii="Times New Roman" w:hAnsi="Times New Roman" w:cs="Times New Roman"/>
                <w:b/>
                <w:bCs/>
                <w:sz w:val="26"/>
                <w:szCs w:val="26"/>
              </w:rPr>
              <w:t xml:space="preserve"> Không tiếp thu.</w:t>
            </w:r>
          </w:p>
          <w:p w14:paraId="2D65EA23" w14:textId="4E9F85D6" w:rsidR="00252361" w:rsidRPr="008A3A49" w:rsidRDefault="00252361" w:rsidP="00252361">
            <w:pPr>
              <w:pStyle w:val="ListParagraph"/>
              <w:widowControl w:val="0"/>
              <w:tabs>
                <w:tab w:val="left" w:pos="602"/>
              </w:tabs>
              <w:ind w:left="35"/>
              <w:contextualSpacing w:val="0"/>
              <w:jc w:val="both"/>
              <w:rPr>
                <w:rFonts w:ascii="Times New Roman" w:hAnsi="Times New Roman" w:cs="Times New Roman"/>
                <w:bCs/>
                <w:sz w:val="26"/>
                <w:szCs w:val="26"/>
              </w:rPr>
            </w:pPr>
            <w:r w:rsidRPr="008A3A49">
              <w:rPr>
                <w:rFonts w:ascii="Times New Roman" w:hAnsi="Times New Roman" w:cs="Times New Roman"/>
                <w:bCs/>
                <w:sz w:val="26"/>
                <w:szCs w:val="26"/>
              </w:rPr>
              <w:t>Lý do: Thông tư số 98/2020/TT-BTC chỉ quy định các Quỹ được quản lý bởi Công ty quản lý quỹ được đầu tư vào phần vốn góp của công ty TNHH.  Quy định tại Khoản 3, khoản 4 Điều 4 dự thảo Nghị định liên quan đến điều kiện góp vốn thành lập ngân hàng thương mại cổ phần (có những quy định chặt chẽ, đặc thù, quy định về điều kiện cao hơn so với các loại hình doanh nghiệp khác).</w:t>
            </w:r>
          </w:p>
          <w:p w14:paraId="58DE38C2" w14:textId="6859B6A1" w:rsidR="00252361" w:rsidRPr="008A3A49" w:rsidRDefault="00252361" w:rsidP="00252361">
            <w:pPr>
              <w:pStyle w:val="ListParagraph"/>
              <w:widowControl w:val="0"/>
              <w:tabs>
                <w:tab w:val="left" w:pos="602"/>
              </w:tabs>
              <w:ind w:left="35"/>
              <w:contextualSpacing w:val="0"/>
              <w:jc w:val="both"/>
              <w:rPr>
                <w:rFonts w:ascii="Times New Roman" w:hAnsi="Times New Roman" w:cs="Times New Roman"/>
                <w:b/>
                <w:bCs/>
                <w:sz w:val="26"/>
                <w:szCs w:val="26"/>
              </w:rPr>
            </w:pPr>
            <w:r w:rsidRPr="003652C0">
              <w:rPr>
                <w:rFonts w:ascii="Times New Roman" w:hAnsi="Times New Roman" w:cs="Times New Roman"/>
                <w:b/>
                <w:bCs/>
                <w:i/>
                <w:iCs/>
                <w:sz w:val="26"/>
                <w:szCs w:val="26"/>
              </w:rPr>
              <w:lastRenderedPageBreak/>
              <w:t>2.5.</w:t>
            </w:r>
            <w:r w:rsidRPr="008A3A49">
              <w:rPr>
                <w:rFonts w:ascii="Times New Roman" w:hAnsi="Times New Roman" w:cs="Times New Roman"/>
                <w:b/>
                <w:bCs/>
                <w:sz w:val="26"/>
                <w:szCs w:val="26"/>
              </w:rPr>
              <w:t xml:space="preserve"> Tiếp thu.</w:t>
            </w:r>
          </w:p>
          <w:p w14:paraId="187D5300" w14:textId="77777777" w:rsidR="00252361" w:rsidRPr="008A3A49" w:rsidRDefault="00252361" w:rsidP="00252361">
            <w:pPr>
              <w:pStyle w:val="ListParagraph"/>
              <w:widowControl w:val="0"/>
              <w:tabs>
                <w:tab w:val="left" w:pos="602"/>
              </w:tabs>
              <w:ind w:left="35"/>
              <w:contextualSpacing w:val="0"/>
              <w:jc w:val="both"/>
              <w:rPr>
                <w:rFonts w:ascii="Times New Roman" w:hAnsi="Times New Roman" w:cs="Times New Roman"/>
                <w:bCs/>
                <w:i/>
                <w:sz w:val="26"/>
                <w:szCs w:val="26"/>
              </w:rPr>
            </w:pPr>
            <w:r w:rsidRPr="008A3A49">
              <w:rPr>
                <w:rFonts w:ascii="Times New Roman" w:hAnsi="Times New Roman" w:cs="Times New Roman"/>
                <w:bCs/>
                <w:sz w:val="26"/>
                <w:szCs w:val="26"/>
              </w:rPr>
              <w:t xml:space="preserve">NHNN đã bổ sung, điều chỉnh Điểm d khoản 3 Điều 4 thành: </w:t>
            </w:r>
            <w:r w:rsidRPr="008A3A49">
              <w:rPr>
                <w:rFonts w:ascii="Times New Roman" w:hAnsi="Times New Roman" w:cs="Times New Roman"/>
                <w:bCs/>
                <w:i/>
                <w:sz w:val="26"/>
                <w:szCs w:val="26"/>
              </w:rPr>
              <w:t xml:space="preserve">“Là người quản lý doanh nghiệp kinh doanh có lãi trong ít nhất 03 (ba) năm liền kề trước năm nộp hồ sơ đề nghị cấp Giấy phép hoặc có bằng đại học, trên đại học chuyên ngành tài chính, ngân hàng, kinh tế, quản trị kinh doanh, luật, kế toán, kiểm toán” </w:t>
            </w:r>
            <w:r w:rsidRPr="008A3A49">
              <w:rPr>
                <w:rFonts w:ascii="Times New Roman" w:hAnsi="Times New Roman" w:cs="Times New Roman"/>
                <w:bCs/>
                <w:sz w:val="26"/>
                <w:szCs w:val="26"/>
              </w:rPr>
              <w:t>để phù hợp hơn với tình hình thực tế.</w:t>
            </w:r>
            <w:r w:rsidRPr="008A3A49">
              <w:rPr>
                <w:rFonts w:ascii="Times New Roman" w:hAnsi="Times New Roman" w:cs="Times New Roman"/>
                <w:bCs/>
                <w:i/>
                <w:sz w:val="26"/>
                <w:szCs w:val="26"/>
              </w:rPr>
              <w:t xml:space="preserve"> </w:t>
            </w:r>
          </w:p>
          <w:p w14:paraId="0214A84D" w14:textId="27AF303C" w:rsidR="00252361" w:rsidRPr="008A3A49" w:rsidRDefault="00252361" w:rsidP="00252361">
            <w:pPr>
              <w:pStyle w:val="ListParagraph"/>
              <w:widowControl w:val="0"/>
              <w:tabs>
                <w:tab w:val="left" w:pos="602"/>
              </w:tabs>
              <w:ind w:left="35"/>
              <w:contextualSpacing w:val="0"/>
              <w:jc w:val="both"/>
              <w:rPr>
                <w:rFonts w:ascii="Times New Roman" w:hAnsi="Times New Roman" w:cs="Times New Roman"/>
                <w:b/>
                <w:bCs/>
                <w:sz w:val="26"/>
                <w:szCs w:val="26"/>
              </w:rPr>
            </w:pPr>
            <w:r w:rsidRPr="003652C0">
              <w:rPr>
                <w:rFonts w:ascii="Times New Roman" w:hAnsi="Times New Roman" w:cs="Times New Roman"/>
                <w:b/>
                <w:bCs/>
                <w:i/>
                <w:iCs/>
                <w:sz w:val="26"/>
                <w:szCs w:val="26"/>
              </w:rPr>
              <w:t>2.6.</w:t>
            </w:r>
            <w:r w:rsidRPr="008A3A49">
              <w:rPr>
                <w:rFonts w:ascii="Times New Roman" w:hAnsi="Times New Roman" w:cs="Times New Roman"/>
                <w:b/>
                <w:bCs/>
                <w:sz w:val="26"/>
                <w:szCs w:val="26"/>
              </w:rPr>
              <w:t xml:space="preserve"> Không tiếp thu.</w:t>
            </w:r>
          </w:p>
          <w:p w14:paraId="58107B7D" w14:textId="6426B13F" w:rsidR="00252361" w:rsidRPr="008A3A49" w:rsidRDefault="00252361" w:rsidP="00252361">
            <w:pPr>
              <w:pStyle w:val="ListParagraph"/>
              <w:widowControl w:val="0"/>
              <w:tabs>
                <w:tab w:val="left" w:pos="602"/>
              </w:tabs>
              <w:ind w:left="35"/>
              <w:contextualSpacing w:val="0"/>
              <w:jc w:val="both"/>
              <w:rPr>
                <w:rFonts w:ascii="Times New Roman" w:hAnsi="Times New Roman" w:cs="Times New Roman"/>
                <w:bCs/>
                <w:i/>
                <w:sz w:val="26"/>
                <w:szCs w:val="26"/>
              </w:rPr>
            </w:pPr>
            <w:r w:rsidRPr="008A3A49">
              <w:rPr>
                <w:rFonts w:ascii="Times New Roman" w:hAnsi="Times New Roman" w:cs="Times New Roman"/>
                <w:bCs/>
                <w:sz w:val="26"/>
                <w:szCs w:val="26"/>
              </w:rPr>
              <w:t xml:space="preserve">Lý do: Các yêu cầu cụ thể về điểm d, đ về vốn chủ sở hữu, kết quả kinh doanh của cổ đông sáng lập (báo cáo tài chính riêng lẻ hoặc hợp nhất) là tổ chức sẽ được quy định cụ thể tại Thông tư của NHNN quy định hồ sơ, thủ tục cấp Giấy phép lần đầu của ngân hàng thương mại, chi nhánh </w:t>
            </w:r>
            <w:r w:rsidR="007A30EF" w:rsidRPr="008A3A49">
              <w:rPr>
                <w:rFonts w:ascii="Times New Roman" w:hAnsi="Times New Roman" w:cs="Times New Roman"/>
                <w:bCs/>
                <w:sz w:val="26"/>
                <w:szCs w:val="26"/>
              </w:rPr>
              <w:t>ngân hàng nước ngoài</w:t>
            </w:r>
            <w:r w:rsidRPr="008A3A49">
              <w:rPr>
                <w:rFonts w:ascii="Times New Roman" w:hAnsi="Times New Roman" w:cs="Times New Roman"/>
                <w:bCs/>
                <w:sz w:val="26"/>
                <w:szCs w:val="26"/>
              </w:rPr>
              <w:t>, văn phòng đại diện nước ngoài.</w:t>
            </w:r>
          </w:p>
          <w:p w14:paraId="250D089A" w14:textId="77777777" w:rsidR="00252361" w:rsidRPr="008A3A49" w:rsidRDefault="00252361" w:rsidP="00252361">
            <w:pPr>
              <w:widowControl w:val="0"/>
              <w:tabs>
                <w:tab w:val="left" w:pos="360"/>
              </w:tabs>
              <w:ind w:left="35" w:firstLine="284"/>
              <w:jc w:val="both"/>
              <w:rPr>
                <w:rFonts w:ascii="Times New Roman" w:hAnsi="Times New Roman" w:cs="Times New Roman"/>
                <w:bCs/>
                <w:sz w:val="26"/>
                <w:szCs w:val="26"/>
              </w:rPr>
            </w:pPr>
          </w:p>
          <w:p w14:paraId="404219C3" w14:textId="1770F6AE" w:rsidR="00252361" w:rsidRPr="008A3A49" w:rsidRDefault="00252361" w:rsidP="00252361">
            <w:pPr>
              <w:widowControl w:val="0"/>
              <w:tabs>
                <w:tab w:val="left" w:pos="602"/>
              </w:tabs>
              <w:jc w:val="both"/>
              <w:rPr>
                <w:rFonts w:ascii="Times New Roman" w:hAnsi="Times New Roman" w:cs="Times New Roman"/>
                <w:bCs/>
                <w:sz w:val="26"/>
                <w:szCs w:val="26"/>
              </w:rPr>
            </w:pPr>
            <w:r w:rsidRPr="008A3A49">
              <w:rPr>
                <w:rFonts w:ascii="Times New Roman" w:hAnsi="Times New Roman" w:cs="Times New Roman"/>
                <w:bCs/>
                <w:sz w:val="26"/>
                <w:szCs w:val="26"/>
              </w:rPr>
              <w:t xml:space="preserve">   </w:t>
            </w:r>
          </w:p>
        </w:tc>
      </w:tr>
      <w:tr w:rsidR="00252361" w:rsidRPr="008A3A49" w14:paraId="646C8BAF" w14:textId="77777777" w:rsidTr="00A5125C">
        <w:tc>
          <w:tcPr>
            <w:tcW w:w="817" w:type="dxa"/>
            <w:vMerge/>
            <w:vAlign w:val="center"/>
          </w:tcPr>
          <w:p w14:paraId="24AA991F" w14:textId="77777777" w:rsidR="00252361" w:rsidRPr="008A3A49" w:rsidRDefault="00252361" w:rsidP="00252361">
            <w:pPr>
              <w:widowControl w:val="0"/>
              <w:jc w:val="center"/>
              <w:rPr>
                <w:rFonts w:ascii="Times New Roman" w:hAnsi="Times New Roman" w:cs="Times New Roman"/>
                <w:b/>
                <w:sz w:val="26"/>
                <w:szCs w:val="26"/>
              </w:rPr>
            </w:pPr>
          </w:p>
        </w:tc>
        <w:tc>
          <w:tcPr>
            <w:tcW w:w="1588" w:type="dxa"/>
            <w:vMerge/>
          </w:tcPr>
          <w:p w14:paraId="3FC1069D" w14:textId="77777777" w:rsidR="00252361" w:rsidRPr="008A3A49" w:rsidRDefault="00252361" w:rsidP="00252361">
            <w:pPr>
              <w:widowControl w:val="0"/>
              <w:jc w:val="center"/>
              <w:rPr>
                <w:rFonts w:ascii="Times New Roman" w:hAnsi="Times New Roman" w:cs="Times New Roman"/>
                <w:b/>
                <w:sz w:val="26"/>
                <w:szCs w:val="26"/>
              </w:rPr>
            </w:pPr>
          </w:p>
        </w:tc>
        <w:tc>
          <w:tcPr>
            <w:tcW w:w="7229" w:type="dxa"/>
          </w:tcPr>
          <w:p w14:paraId="642F4336" w14:textId="2DC76E83" w:rsidR="00252361" w:rsidRPr="008A3A49" w:rsidRDefault="00252361" w:rsidP="00252361">
            <w:pPr>
              <w:pStyle w:val="BodyText"/>
              <w:numPr>
                <w:ilvl w:val="0"/>
                <w:numId w:val="14"/>
              </w:numPr>
              <w:shd w:val="clear" w:color="auto" w:fill="auto"/>
              <w:tabs>
                <w:tab w:val="left" w:pos="464"/>
              </w:tabs>
              <w:spacing w:after="0" w:line="240" w:lineRule="auto"/>
              <w:ind w:firstLine="181"/>
              <w:jc w:val="both"/>
              <w:rPr>
                <w:sz w:val="26"/>
                <w:szCs w:val="26"/>
              </w:rPr>
            </w:pPr>
            <w:r w:rsidRPr="008A3A49">
              <w:rPr>
                <w:sz w:val="26"/>
                <w:szCs w:val="26"/>
                <w:lang w:val="vi-VN" w:eastAsia="vi-VN" w:bidi="vi-VN"/>
              </w:rPr>
              <w:t>Điều 6. Điều kiện đối v</w:t>
            </w:r>
            <w:r w:rsidR="00797D4F" w:rsidRPr="008A3A49">
              <w:rPr>
                <w:sz w:val="26"/>
                <w:szCs w:val="26"/>
                <w:lang w:eastAsia="vi-VN" w:bidi="vi-VN"/>
              </w:rPr>
              <w:t>ớ</w:t>
            </w:r>
            <w:r w:rsidRPr="008A3A49">
              <w:rPr>
                <w:sz w:val="26"/>
                <w:szCs w:val="26"/>
                <w:lang w:val="vi-VN" w:eastAsia="vi-VN" w:bidi="vi-VN"/>
              </w:rPr>
              <w:t>i thành viên sáng lập của ngân hàng liên doanh</w:t>
            </w:r>
          </w:p>
          <w:p w14:paraId="6B279265" w14:textId="511334D7" w:rsidR="00252361" w:rsidRPr="008A3A49" w:rsidRDefault="00252361" w:rsidP="00252361">
            <w:pPr>
              <w:pStyle w:val="BodyText"/>
              <w:shd w:val="clear" w:color="auto" w:fill="auto"/>
              <w:spacing w:after="0" w:line="240" w:lineRule="auto"/>
              <w:ind w:firstLine="181"/>
              <w:jc w:val="both"/>
              <w:rPr>
                <w:bCs/>
                <w:sz w:val="26"/>
                <w:szCs w:val="26"/>
              </w:rPr>
            </w:pPr>
            <w:r w:rsidRPr="008A3A49">
              <w:rPr>
                <w:sz w:val="26"/>
                <w:szCs w:val="26"/>
                <w:lang w:val="vi-VN" w:eastAsia="vi-VN" w:bidi="vi-VN"/>
              </w:rPr>
              <w:lastRenderedPageBreak/>
              <w:t>Đề nghị bổ sung điều kiện đ</w:t>
            </w:r>
            <w:r w:rsidRPr="008A3A49">
              <w:rPr>
                <w:sz w:val="26"/>
                <w:szCs w:val="26"/>
                <w:lang w:eastAsia="vi-VN" w:bidi="vi-VN"/>
              </w:rPr>
              <w:t>ố</w:t>
            </w:r>
            <w:r w:rsidRPr="008A3A49">
              <w:rPr>
                <w:sz w:val="26"/>
                <w:szCs w:val="26"/>
                <w:lang w:val="vi-VN" w:eastAsia="vi-VN" w:bidi="vi-VN"/>
              </w:rPr>
              <w:t xml:space="preserve">i với thành viên sáng lập là doanh nghiệp nước ngoài không phải là ngân hàng do </w:t>
            </w:r>
            <w:r w:rsidRPr="008A3A49">
              <w:rPr>
                <w:sz w:val="26"/>
                <w:szCs w:val="26"/>
                <w:lang w:eastAsia="vi-VN" w:bidi="vi-VN"/>
              </w:rPr>
              <w:t>k</w:t>
            </w:r>
            <w:r w:rsidRPr="008A3A49">
              <w:rPr>
                <w:sz w:val="26"/>
                <w:szCs w:val="26"/>
                <w:lang w:val="vi-VN" w:eastAsia="vi-VN" w:bidi="vi-VN"/>
              </w:rPr>
              <w:t xml:space="preserve">hoản 3 Điều </w:t>
            </w:r>
            <w:r w:rsidRPr="008A3A49">
              <w:rPr>
                <w:sz w:val="26"/>
                <w:szCs w:val="26"/>
                <w:lang w:eastAsia="vi-VN" w:bidi="vi-VN"/>
              </w:rPr>
              <w:t>3</w:t>
            </w:r>
            <w:r w:rsidRPr="008A3A49">
              <w:rPr>
                <w:sz w:val="26"/>
                <w:szCs w:val="26"/>
                <w:lang w:val="vi-VN" w:eastAsia="vi-VN" w:bidi="vi-VN"/>
              </w:rPr>
              <w:t xml:space="preserve"> của dự thảo có quy định thành viên góp vốn của ngân hàng liên doanh bao gồm cả doanh nghiệp nước ngoài không phải là ngân hàng.</w:t>
            </w:r>
          </w:p>
        </w:tc>
        <w:tc>
          <w:tcPr>
            <w:tcW w:w="5783" w:type="dxa"/>
          </w:tcPr>
          <w:p w14:paraId="2AF13ACA" w14:textId="268388A3" w:rsidR="00252361" w:rsidRPr="008A3A49" w:rsidRDefault="003652C0" w:rsidP="00252361">
            <w:pPr>
              <w:widowControl w:val="0"/>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2. </w:t>
            </w:r>
            <w:r w:rsidR="00252361" w:rsidRPr="008A3A49">
              <w:rPr>
                <w:rFonts w:ascii="Times New Roman" w:hAnsi="Times New Roman" w:cs="Times New Roman"/>
                <w:b/>
                <w:bCs/>
                <w:sz w:val="26"/>
                <w:szCs w:val="26"/>
              </w:rPr>
              <w:t>Tiếp thu một phần.</w:t>
            </w:r>
          </w:p>
          <w:p w14:paraId="682812F7" w14:textId="7FBAB9B6" w:rsidR="00252361" w:rsidRPr="008A3A49" w:rsidRDefault="00252361" w:rsidP="00252361">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NHNN đã điều chỉnh cụm từ “</w:t>
            </w:r>
            <w:r w:rsidRPr="008A3A49">
              <w:rPr>
                <w:rFonts w:ascii="Times New Roman" w:hAnsi="Times New Roman" w:cs="Times New Roman"/>
                <w:bCs/>
                <w:i/>
                <w:iCs/>
                <w:sz w:val="26"/>
                <w:szCs w:val="26"/>
              </w:rPr>
              <w:t xml:space="preserve">doanh nghiệp Việt </w:t>
            </w:r>
            <w:r w:rsidRPr="008A3A49">
              <w:rPr>
                <w:rFonts w:ascii="Times New Roman" w:hAnsi="Times New Roman" w:cs="Times New Roman"/>
                <w:bCs/>
                <w:i/>
                <w:iCs/>
                <w:sz w:val="26"/>
                <w:szCs w:val="26"/>
              </w:rPr>
              <w:lastRenderedPageBreak/>
              <w:t>Nam không phải ngân hàng</w:t>
            </w:r>
            <w:r w:rsidRPr="008A3A49">
              <w:rPr>
                <w:rFonts w:ascii="Times New Roman" w:hAnsi="Times New Roman" w:cs="Times New Roman"/>
                <w:bCs/>
                <w:sz w:val="26"/>
                <w:szCs w:val="26"/>
              </w:rPr>
              <w:t xml:space="preserve">” thành </w:t>
            </w:r>
            <w:r w:rsidRPr="008A3A49">
              <w:rPr>
                <w:rFonts w:ascii="Times New Roman" w:hAnsi="Times New Roman" w:cs="Times New Roman"/>
                <w:bCs/>
                <w:i/>
                <w:iCs/>
                <w:sz w:val="26"/>
                <w:szCs w:val="26"/>
              </w:rPr>
              <w:t xml:space="preserve">“doanh nghiệp không phải ngân hàng” </w:t>
            </w:r>
            <w:r w:rsidRPr="008A3A49">
              <w:rPr>
                <w:rFonts w:ascii="Times New Roman" w:hAnsi="Times New Roman" w:cs="Times New Roman"/>
                <w:bCs/>
                <w:sz w:val="26"/>
                <w:szCs w:val="26"/>
              </w:rPr>
              <w:t>tại khoản 3 Điều 6</w:t>
            </w:r>
            <w:r w:rsidRPr="008A3A49">
              <w:rPr>
                <w:rFonts w:ascii="Times New Roman" w:hAnsi="Times New Roman" w:cs="Times New Roman"/>
                <w:bCs/>
                <w:i/>
                <w:iCs/>
                <w:sz w:val="26"/>
                <w:szCs w:val="26"/>
              </w:rPr>
              <w:t xml:space="preserve">. </w:t>
            </w:r>
            <w:r w:rsidRPr="008A3A49">
              <w:rPr>
                <w:rFonts w:ascii="Times New Roman" w:hAnsi="Times New Roman" w:cs="Times New Roman"/>
                <w:bCs/>
                <w:sz w:val="26"/>
                <w:szCs w:val="26"/>
              </w:rPr>
              <w:t>Theo đó, khoản 3 Điều 6 sẽ quy định điều kiện đối với doanh nghiệp không phải ngân hàng (bao gồm cả doanh nghiệp Việt Nam và doanh nghiệp nước ngoài không phải là ngân hàng).</w:t>
            </w:r>
          </w:p>
        </w:tc>
      </w:tr>
      <w:tr w:rsidR="00252361" w:rsidRPr="008A3A49" w14:paraId="79BB6923" w14:textId="77777777" w:rsidTr="00A5125C">
        <w:trPr>
          <w:trHeight w:val="56"/>
        </w:trPr>
        <w:tc>
          <w:tcPr>
            <w:tcW w:w="817" w:type="dxa"/>
            <w:vMerge/>
            <w:vAlign w:val="center"/>
          </w:tcPr>
          <w:p w14:paraId="3ADB8454" w14:textId="77777777" w:rsidR="00252361" w:rsidRPr="008A3A49" w:rsidRDefault="00252361" w:rsidP="00252361">
            <w:pPr>
              <w:widowControl w:val="0"/>
              <w:jc w:val="center"/>
              <w:rPr>
                <w:rFonts w:ascii="Times New Roman" w:hAnsi="Times New Roman" w:cs="Times New Roman"/>
                <w:b/>
                <w:sz w:val="26"/>
                <w:szCs w:val="26"/>
              </w:rPr>
            </w:pPr>
          </w:p>
        </w:tc>
        <w:tc>
          <w:tcPr>
            <w:tcW w:w="1588" w:type="dxa"/>
            <w:vMerge/>
          </w:tcPr>
          <w:p w14:paraId="12706A21" w14:textId="77777777" w:rsidR="00252361" w:rsidRPr="008A3A49" w:rsidRDefault="00252361" w:rsidP="00252361">
            <w:pPr>
              <w:widowControl w:val="0"/>
              <w:jc w:val="center"/>
              <w:rPr>
                <w:rFonts w:ascii="Times New Roman" w:hAnsi="Times New Roman" w:cs="Times New Roman"/>
                <w:b/>
                <w:sz w:val="26"/>
                <w:szCs w:val="26"/>
              </w:rPr>
            </w:pPr>
          </w:p>
        </w:tc>
        <w:tc>
          <w:tcPr>
            <w:tcW w:w="7229" w:type="dxa"/>
          </w:tcPr>
          <w:p w14:paraId="4F923DB1" w14:textId="3CCC5085" w:rsidR="00252361" w:rsidRPr="008A3A49" w:rsidRDefault="00252361" w:rsidP="00252361">
            <w:pPr>
              <w:pStyle w:val="BodyText"/>
              <w:numPr>
                <w:ilvl w:val="0"/>
                <w:numId w:val="14"/>
              </w:numPr>
              <w:shd w:val="clear" w:color="auto" w:fill="auto"/>
              <w:tabs>
                <w:tab w:val="left" w:pos="464"/>
                <w:tab w:val="left" w:pos="933"/>
              </w:tabs>
              <w:spacing w:after="0" w:line="240" w:lineRule="auto"/>
              <w:ind w:firstLine="181"/>
              <w:jc w:val="both"/>
              <w:rPr>
                <w:sz w:val="26"/>
                <w:szCs w:val="26"/>
              </w:rPr>
            </w:pPr>
            <w:r w:rsidRPr="008A3A49">
              <w:rPr>
                <w:sz w:val="26"/>
                <w:szCs w:val="26"/>
                <w:lang w:eastAsia="vi-VN" w:bidi="vi-VN"/>
              </w:rPr>
              <w:t>V</w:t>
            </w:r>
            <w:r w:rsidRPr="008A3A49">
              <w:rPr>
                <w:sz w:val="26"/>
                <w:szCs w:val="26"/>
                <w:lang w:val="vi-VN" w:eastAsia="vi-VN" w:bidi="vi-VN"/>
              </w:rPr>
              <w:t>ề quy định chuyển tiếp</w:t>
            </w:r>
          </w:p>
          <w:p w14:paraId="7DA41EC5" w14:textId="32DBE1E7" w:rsidR="00252361" w:rsidRPr="008A3A49" w:rsidRDefault="00252361" w:rsidP="00252361">
            <w:pPr>
              <w:pStyle w:val="BodyText"/>
              <w:shd w:val="clear" w:color="auto" w:fill="auto"/>
              <w:tabs>
                <w:tab w:val="left" w:pos="464"/>
              </w:tabs>
              <w:spacing w:after="0" w:line="240" w:lineRule="auto"/>
              <w:ind w:firstLine="181"/>
              <w:jc w:val="both"/>
              <w:rPr>
                <w:b/>
                <w:sz w:val="26"/>
                <w:szCs w:val="26"/>
              </w:rPr>
            </w:pPr>
            <w:r w:rsidRPr="008A3A49">
              <w:rPr>
                <w:sz w:val="26"/>
                <w:szCs w:val="26"/>
                <w:lang w:val="vi-VN" w:eastAsia="vi-VN" w:bidi="vi-VN"/>
              </w:rPr>
              <w:t>Dự thảo ch</w:t>
            </w:r>
            <w:r w:rsidRPr="008A3A49">
              <w:rPr>
                <w:sz w:val="26"/>
                <w:szCs w:val="26"/>
                <w:lang w:eastAsia="vi-VN" w:bidi="vi-VN"/>
              </w:rPr>
              <w:t>ỉ</w:t>
            </w:r>
            <w:r w:rsidRPr="008A3A49">
              <w:rPr>
                <w:sz w:val="26"/>
                <w:szCs w:val="26"/>
                <w:lang w:val="vi-VN" w:eastAsia="vi-VN" w:bidi="vi-VN"/>
              </w:rPr>
              <w:t xml:space="preserve"> ghi nhận chung là “quy định điều kiện cấp phép của </w:t>
            </w:r>
            <w:r w:rsidRPr="008A3A49">
              <w:rPr>
                <w:bCs/>
                <w:sz w:val="26"/>
                <w:szCs w:val="26"/>
              </w:rPr>
              <w:t>TCTD</w:t>
            </w:r>
            <w:r w:rsidRPr="008A3A49">
              <w:rPr>
                <w:sz w:val="26"/>
                <w:szCs w:val="26"/>
                <w:lang w:val="vi-VN" w:eastAsia="vi-VN" w:bidi="vi-VN"/>
              </w:rPr>
              <w:t xml:space="preserve">, chi nhánh ngân hàng nước ngoài” mà không đề cập điều kiện cấp phép nêu tại Nghị định này là điều kiện cấp phép lần đầu, áp dụng cho những </w:t>
            </w:r>
            <w:r w:rsidRPr="008A3A49">
              <w:rPr>
                <w:bCs/>
                <w:sz w:val="26"/>
                <w:szCs w:val="26"/>
              </w:rPr>
              <w:t>TCTD</w:t>
            </w:r>
            <w:r w:rsidRPr="008A3A49">
              <w:rPr>
                <w:sz w:val="26"/>
                <w:szCs w:val="26"/>
                <w:lang w:val="vi-VN" w:eastAsia="vi-VN" w:bidi="vi-VN"/>
              </w:rPr>
              <w:t>, chi nhánh ngân hàng nước ngoài thành lập sau khi Nghị định có hiệu lực hay k</w:t>
            </w:r>
            <w:r w:rsidRPr="008A3A49">
              <w:rPr>
                <w:sz w:val="26"/>
                <w:szCs w:val="26"/>
                <w:lang w:eastAsia="vi-VN" w:bidi="vi-VN"/>
              </w:rPr>
              <w:t>ể</w:t>
            </w:r>
            <w:r w:rsidRPr="008A3A49">
              <w:rPr>
                <w:sz w:val="26"/>
                <w:szCs w:val="26"/>
                <w:lang w:val="vi-VN" w:eastAsia="vi-VN" w:bidi="vi-VN"/>
              </w:rPr>
              <w:t xml:space="preserve"> từ khi Nghị định này có hiệu lực thì TCTD, chi nhánh ngân hàng nước ngoài phải điều chỉnh và tuân th</w:t>
            </w:r>
            <w:r w:rsidRPr="008A3A49">
              <w:rPr>
                <w:sz w:val="26"/>
                <w:szCs w:val="26"/>
                <w:lang w:eastAsia="vi-VN" w:bidi="vi-VN"/>
              </w:rPr>
              <w:t>ủ</w:t>
            </w:r>
            <w:r w:rsidRPr="008A3A49">
              <w:rPr>
                <w:sz w:val="26"/>
                <w:szCs w:val="26"/>
                <w:lang w:val="vi-VN" w:eastAsia="vi-VN" w:bidi="vi-VN"/>
              </w:rPr>
              <w:t xml:space="preserve"> các điều kiện, điều khoản tại Nghị định này. Do đó, đề nghị Ban soạn th</w:t>
            </w:r>
            <w:r w:rsidRPr="008A3A49">
              <w:rPr>
                <w:sz w:val="26"/>
                <w:szCs w:val="26"/>
                <w:lang w:eastAsia="vi-VN" w:bidi="vi-VN"/>
              </w:rPr>
              <w:t>ả</w:t>
            </w:r>
            <w:r w:rsidRPr="008A3A49">
              <w:rPr>
                <w:sz w:val="26"/>
                <w:szCs w:val="26"/>
                <w:lang w:val="vi-VN" w:eastAsia="vi-VN" w:bidi="vi-VN"/>
              </w:rPr>
              <w:t xml:space="preserve">o có quy định chuyển tiếp để các </w:t>
            </w:r>
            <w:r w:rsidRPr="008A3A49">
              <w:rPr>
                <w:bCs/>
                <w:sz w:val="26"/>
                <w:szCs w:val="26"/>
              </w:rPr>
              <w:t>TCTD</w:t>
            </w:r>
            <w:r w:rsidRPr="008A3A49">
              <w:rPr>
                <w:sz w:val="26"/>
                <w:szCs w:val="26"/>
                <w:lang w:val="vi-VN" w:eastAsia="vi-VN" w:bidi="vi-VN"/>
              </w:rPr>
              <w:t xml:space="preserve"> thống nhất thực hiện.</w:t>
            </w:r>
          </w:p>
        </w:tc>
        <w:tc>
          <w:tcPr>
            <w:tcW w:w="5783" w:type="dxa"/>
          </w:tcPr>
          <w:p w14:paraId="3B051F58" w14:textId="13B70640" w:rsidR="00252361" w:rsidRPr="008A3A49" w:rsidRDefault="003652C0" w:rsidP="00252361">
            <w:pPr>
              <w:widowControl w:val="0"/>
              <w:jc w:val="both"/>
              <w:rPr>
                <w:rFonts w:ascii="Times New Roman" w:hAnsi="Times New Roman" w:cs="Times New Roman"/>
                <w:b/>
                <w:bCs/>
                <w:sz w:val="26"/>
                <w:szCs w:val="26"/>
              </w:rPr>
            </w:pPr>
            <w:r>
              <w:rPr>
                <w:rFonts w:ascii="Times New Roman" w:hAnsi="Times New Roman" w:cs="Times New Roman"/>
                <w:b/>
                <w:bCs/>
                <w:sz w:val="26"/>
                <w:szCs w:val="26"/>
              </w:rPr>
              <w:t xml:space="preserve">3. </w:t>
            </w:r>
            <w:r w:rsidR="00252361" w:rsidRPr="008A3A49">
              <w:rPr>
                <w:rFonts w:ascii="Times New Roman" w:hAnsi="Times New Roman" w:cs="Times New Roman"/>
                <w:b/>
                <w:bCs/>
                <w:sz w:val="26"/>
                <w:szCs w:val="26"/>
              </w:rPr>
              <w:t>Tiếp thu.</w:t>
            </w:r>
          </w:p>
          <w:p w14:paraId="1F387CA1" w14:textId="790A16C1" w:rsidR="00252361" w:rsidRPr="008A3A49" w:rsidRDefault="00252361" w:rsidP="00252361">
            <w:pPr>
              <w:widowControl w:val="0"/>
              <w:jc w:val="both"/>
              <w:rPr>
                <w:rFonts w:ascii="Times New Roman" w:hAnsi="Times New Roman" w:cs="Times New Roman"/>
                <w:bCs/>
                <w:sz w:val="26"/>
                <w:szCs w:val="26"/>
              </w:rPr>
            </w:pPr>
            <w:r w:rsidRPr="008A3A49">
              <w:rPr>
                <w:rFonts w:ascii="Times New Roman" w:hAnsi="Times New Roman" w:cs="Times New Roman"/>
                <w:bCs/>
                <w:sz w:val="26"/>
                <w:szCs w:val="26"/>
              </w:rPr>
              <w:t xml:space="preserve">NHNN đã bổ sung quy định về điều khoản chuyển tiếp cụ thể như sau: </w:t>
            </w:r>
          </w:p>
          <w:p w14:paraId="4B716B4A" w14:textId="39496D51" w:rsidR="00252361" w:rsidRPr="008A3A49" w:rsidRDefault="00252361" w:rsidP="00252361">
            <w:pPr>
              <w:widowControl w:val="0"/>
              <w:jc w:val="both"/>
              <w:rPr>
                <w:rFonts w:ascii="Times New Roman" w:hAnsi="Times New Roman" w:cs="Times New Roman"/>
                <w:bCs/>
                <w:i/>
                <w:sz w:val="26"/>
                <w:szCs w:val="26"/>
              </w:rPr>
            </w:pPr>
            <w:r w:rsidRPr="008A3A49">
              <w:rPr>
                <w:rFonts w:ascii="Times New Roman" w:hAnsi="Times New Roman" w:cs="Times New Roman"/>
                <w:bCs/>
                <w:i/>
                <w:sz w:val="26"/>
                <w:szCs w:val="26"/>
              </w:rPr>
              <w:t>“1. Hồ sơ đề nghị cấp Giấy phép và hồ sơ đề nghị chấp thuận mua bán, chuyển nhượng cổ phần, phần vốn góp của ngân hàng thương mại, tổ chức tín dụng phi ngân hàng hợp lệ đã nộp đủ trước ngày Nghị định này có hiệu lực thi hành được tiếp tục xem xét, xử lý theo quy định của pháp luật tại thời điểm nộp hồ sơ hoặc sửa đổi, bổ sung hồ sơ để thực hiện theo quy định tại Nghị định này.</w:t>
            </w:r>
          </w:p>
          <w:p w14:paraId="1C3D60E8" w14:textId="31FE0733" w:rsidR="00252361" w:rsidRPr="008A3A49" w:rsidRDefault="00252361" w:rsidP="00252361">
            <w:pPr>
              <w:widowControl w:val="0"/>
              <w:jc w:val="both"/>
              <w:rPr>
                <w:rFonts w:ascii="Times New Roman" w:hAnsi="Times New Roman" w:cs="Times New Roman"/>
                <w:bCs/>
                <w:i/>
                <w:sz w:val="26"/>
                <w:szCs w:val="26"/>
              </w:rPr>
            </w:pPr>
            <w:r w:rsidRPr="008A3A49">
              <w:rPr>
                <w:rFonts w:ascii="Times New Roman" w:hAnsi="Times New Roman" w:cs="Times New Roman"/>
                <w:bCs/>
                <w:i/>
                <w:sz w:val="26"/>
                <w:szCs w:val="26"/>
              </w:rPr>
              <w:t>2. Đối với các tổ chức tín dụng đã thành lập và hoạt động theo Giấy phép do Ngân hàng Nhà nước cấp trước ngày Nghị định này có hiệu lực thi hành nhưng không đáp ứng quy định về điều kiện đối với chủ sở hữu, cổ đông sáng lập, thành viên sáng lập tại Nghị định này thì vẫn được tiếp tục hoạt động và không phải điều chỉnh lại chủ sở hữu, cổ đông sáng lập, thành viên sáng lập”.</w:t>
            </w:r>
          </w:p>
        </w:tc>
      </w:tr>
      <w:tr w:rsidR="006D5E7E" w:rsidRPr="008A3A49" w14:paraId="2AC5FB72" w14:textId="77777777" w:rsidTr="00A5125C">
        <w:trPr>
          <w:trHeight w:val="56"/>
        </w:trPr>
        <w:tc>
          <w:tcPr>
            <w:tcW w:w="817" w:type="dxa"/>
            <w:vAlign w:val="center"/>
          </w:tcPr>
          <w:p w14:paraId="6DC0D27C" w14:textId="084C1424" w:rsidR="006D5E7E" w:rsidRPr="008A3A49" w:rsidRDefault="006D5E7E" w:rsidP="00252361">
            <w:pPr>
              <w:widowControl w:val="0"/>
              <w:jc w:val="center"/>
              <w:rPr>
                <w:rFonts w:ascii="Times New Roman" w:hAnsi="Times New Roman" w:cs="Times New Roman"/>
                <w:b/>
                <w:sz w:val="26"/>
                <w:szCs w:val="26"/>
              </w:rPr>
            </w:pPr>
            <w:r>
              <w:rPr>
                <w:rFonts w:ascii="Times New Roman" w:hAnsi="Times New Roman" w:cs="Times New Roman"/>
                <w:b/>
                <w:sz w:val="26"/>
                <w:szCs w:val="26"/>
              </w:rPr>
              <w:t>X</w:t>
            </w:r>
          </w:p>
        </w:tc>
        <w:tc>
          <w:tcPr>
            <w:tcW w:w="1588" w:type="dxa"/>
          </w:tcPr>
          <w:p w14:paraId="1957CED8" w14:textId="21F6203C" w:rsidR="006D5E7E" w:rsidRPr="008A3A49" w:rsidRDefault="006D5E7E" w:rsidP="00252361">
            <w:pPr>
              <w:widowControl w:val="0"/>
              <w:jc w:val="center"/>
              <w:rPr>
                <w:rFonts w:ascii="Times New Roman" w:hAnsi="Times New Roman" w:cs="Times New Roman"/>
                <w:b/>
                <w:sz w:val="26"/>
                <w:szCs w:val="26"/>
              </w:rPr>
            </w:pPr>
            <w:r>
              <w:rPr>
                <w:rFonts w:ascii="Times New Roman" w:hAnsi="Times New Roman" w:cs="Times New Roman"/>
                <w:b/>
                <w:sz w:val="26"/>
                <w:szCs w:val="26"/>
              </w:rPr>
              <w:t>Hiệp hội Quỹ tín dụng nhân dân Việt Nam</w:t>
            </w:r>
          </w:p>
        </w:tc>
        <w:tc>
          <w:tcPr>
            <w:tcW w:w="7229" w:type="dxa"/>
          </w:tcPr>
          <w:p w14:paraId="58A6E83E" w14:textId="40CD6BC7" w:rsidR="006D5E7E" w:rsidRPr="006D5E7E" w:rsidRDefault="006D5E7E" w:rsidP="006D5E7E">
            <w:pPr>
              <w:pStyle w:val="BodyText"/>
              <w:shd w:val="clear" w:color="auto" w:fill="auto"/>
              <w:tabs>
                <w:tab w:val="left" w:pos="464"/>
                <w:tab w:val="left" w:pos="933"/>
              </w:tabs>
              <w:spacing w:after="0" w:line="240" w:lineRule="auto"/>
              <w:ind w:firstLine="0"/>
            </w:pPr>
            <w:r>
              <w:rPr>
                <w:sz w:val="26"/>
                <w:szCs w:val="26"/>
                <w:lang w:eastAsia="vi-VN" w:bidi="vi-VN"/>
              </w:rPr>
              <w:t xml:space="preserve">  Sửa đổi nội dung khoản 2 Điều 10 dự thảo thành: </w:t>
            </w:r>
            <w:r w:rsidRPr="006D5E7E">
              <w:rPr>
                <w:i/>
                <w:iCs/>
                <w:sz w:val="26"/>
                <w:szCs w:val="26"/>
                <w:lang w:eastAsia="vi-VN" w:bidi="vi-VN"/>
              </w:rPr>
              <w:t>“</w:t>
            </w:r>
            <w:r>
              <w:rPr>
                <w:i/>
                <w:iCs/>
                <w:sz w:val="26"/>
                <w:szCs w:val="26"/>
                <w:lang w:eastAsia="vi-VN" w:bidi="vi-VN"/>
              </w:rPr>
              <w:t xml:space="preserve">2. Có tối thiểu 30 thành viên đáp ứng điều kiện theo quy định tại </w:t>
            </w:r>
            <w:r w:rsidRPr="006D5E7E">
              <w:rPr>
                <w:i/>
                <w:iCs/>
                <w:sz w:val="26"/>
                <w:szCs w:val="26"/>
                <w:u w:val="single"/>
                <w:lang w:eastAsia="vi-VN" w:bidi="vi-VN"/>
              </w:rPr>
              <w:t>Điều 11 Nghị định này</w:t>
            </w:r>
            <w:r w:rsidRPr="006D5E7E">
              <w:rPr>
                <w:i/>
                <w:iCs/>
                <w:sz w:val="26"/>
                <w:szCs w:val="26"/>
                <w:lang w:eastAsia="vi-VN" w:bidi="vi-VN"/>
              </w:rPr>
              <w:t>”</w:t>
            </w:r>
            <w:r>
              <w:rPr>
                <w:i/>
                <w:iCs/>
                <w:sz w:val="26"/>
                <w:szCs w:val="26"/>
                <w:lang w:eastAsia="vi-VN" w:bidi="vi-VN"/>
              </w:rPr>
              <w:t>.</w:t>
            </w:r>
            <w:r>
              <w:t xml:space="preserve"> Lý do Điều 9 dự thảo Nghị định không quy định điều kiện đối với thành viên quỹ tín dụng nhân dân mà được quy định tại Điều 11.</w:t>
            </w:r>
          </w:p>
        </w:tc>
        <w:tc>
          <w:tcPr>
            <w:tcW w:w="5783" w:type="dxa"/>
          </w:tcPr>
          <w:p w14:paraId="09CF0191" w14:textId="77777777" w:rsidR="006D5E7E" w:rsidRDefault="006D5E7E" w:rsidP="00252361">
            <w:pPr>
              <w:widowControl w:val="0"/>
              <w:jc w:val="both"/>
              <w:rPr>
                <w:rFonts w:ascii="Times New Roman" w:hAnsi="Times New Roman" w:cs="Times New Roman"/>
                <w:b/>
                <w:bCs/>
                <w:sz w:val="26"/>
                <w:szCs w:val="26"/>
              </w:rPr>
            </w:pPr>
            <w:r>
              <w:rPr>
                <w:rFonts w:ascii="Times New Roman" w:hAnsi="Times New Roman" w:cs="Times New Roman"/>
                <w:b/>
                <w:bCs/>
                <w:sz w:val="26"/>
                <w:szCs w:val="26"/>
              </w:rPr>
              <w:t>Tiếp thu.</w:t>
            </w:r>
          </w:p>
          <w:p w14:paraId="16288012" w14:textId="58E38D77" w:rsidR="006D5E7E" w:rsidRPr="006D5E7E" w:rsidRDefault="006D5E7E" w:rsidP="00252361">
            <w:pPr>
              <w:widowControl w:val="0"/>
              <w:jc w:val="both"/>
              <w:rPr>
                <w:rFonts w:ascii="Times New Roman" w:hAnsi="Times New Roman" w:cs="Times New Roman"/>
                <w:sz w:val="26"/>
                <w:szCs w:val="26"/>
              </w:rPr>
            </w:pPr>
            <w:r w:rsidRPr="006D5E7E">
              <w:rPr>
                <w:rFonts w:ascii="Times New Roman" w:hAnsi="Times New Roman" w:cs="Times New Roman"/>
                <w:sz w:val="26"/>
                <w:szCs w:val="26"/>
              </w:rPr>
              <w:t>NHNN đã điều chỉnh lại nội dung khoản 2 Điều 10</w:t>
            </w:r>
          </w:p>
        </w:tc>
      </w:tr>
    </w:tbl>
    <w:p w14:paraId="5C02E0F0" w14:textId="77777777" w:rsidR="00470B9A" w:rsidRPr="00F636A0" w:rsidRDefault="00470B9A" w:rsidP="008466F6">
      <w:pPr>
        <w:widowControl w:val="0"/>
        <w:spacing w:after="0" w:line="240" w:lineRule="auto"/>
        <w:jc w:val="both"/>
        <w:rPr>
          <w:rFonts w:ascii="Times New Roman" w:hAnsi="Times New Roman" w:cs="Times New Roman"/>
          <w:sz w:val="28"/>
          <w:szCs w:val="28"/>
        </w:rPr>
      </w:pPr>
    </w:p>
    <w:p w14:paraId="5F37D224" w14:textId="2FF3F46F" w:rsidR="00402E05" w:rsidRPr="00F636A0" w:rsidRDefault="00402E05" w:rsidP="00402E05">
      <w:pPr>
        <w:widowControl w:val="0"/>
        <w:spacing w:after="0" w:line="240" w:lineRule="auto"/>
        <w:jc w:val="right"/>
        <w:rPr>
          <w:rFonts w:ascii="Times New Roman" w:hAnsi="Times New Roman" w:cs="Times New Roman"/>
          <w:b/>
          <w:sz w:val="26"/>
          <w:szCs w:val="28"/>
          <w:u w:val="single"/>
        </w:rPr>
      </w:pPr>
      <w:r w:rsidRPr="00F636A0">
        <w:rPr>
          <w:rFonts w:ascii="Times New Roman" w:hAnsi="Times New Roman" w:cs="Times New Roman"/>
          <w:b/>
          <w:sz w:val="26"/>
          <w:szCs w:val="28"/>
          <w:u w:val="single"/>
        </w:rPr>
        <w:t>NGÂN HÀNG NHÀ NƯỚC VIỆT NAM</w:t>
      </w:r>
    </w:p>
    <w:sectPr w:rsidR="00402E05" w:rsidRPr="00F636A0" w:rsidSect="00D64871">
      <w:type w:val="continuous"/>
      <w:pgSz w:w="16839" w:h="11907" w:orient="landscape" w:code="9"/>
      <w:pgMar w:top="709" w:right="1134" w:bottom="567" w:left="709"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17106" w14:textId="77777777" w:rsidR="004A6BC2" w:rsidRDefault="004A6BC2" w:rsidP="00064828">
      <w:pPr>
        <w:spacing w:after="0" w:line="240" w:lineRule="auto"/>
      </w:pPr>
      <w:r>
        <w:separator/>
      </w:r>
    </w:p>
  </w:endnote>
  <w:endnote w:type="continuationSeparator" w:id="0">
    <w:p w14:paraId="3AF48C3B" w14:textId="77777777" w:rsidR="004A6BC2" w:rsidRDefault="004A6BC2" w:rsidP="00064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38C3C" w14:textId="77777777" w:rsidR="004A6BC2" w:rsidRDefault="004A6BC2" w:rsidP="00064828">
      <w:pPr>
        <w:spacing w:after="0" w:line="240" w:lineRule="auto"/>
      </w:pPr>
      <w:r>
        <w:separator/>
      </w:r>
    </w:p>
  </w:footnote>
  <w:footnote w:type="continuationSeparator" w:id="0">
    <w:p w14:paraId="278DDD2B" w14:textId="77777777" w:rsidR="004A6BC2" w:rsidRDefault="004A6BC2" w:rsidP="00064828">
      <w:pPr>
        <w:spacing w:after="0" w:line="240" w:lineRule="auto"/>
      </w:pPr>
      <w:r>
        <w:continuationSeparator/>
      </w:r>
    </w:p>
  </w:footnote>
  <w:footnote w:id="1">
    <w:p w14:paraId="426DE497" w14:textId="0A3D23D6" w:rsidR="008466F6" w:rsidRPr="00FE1861" w:rsidRDefault="008466F6" w:rsidP="008727F6">
      <w:pPr>
        <w:pStyle w:val="FootnoteText"/>
        <w:jc w:val="both"/>
        <w:rPr>
          <w:rFonts w:ascii="Times New Roman" w:hAnsi="Times New Roman" w:cs="Times New Roman"/>
        </w:rPr>
      </w:pPr>
      <w:r w:rsidRPr="00FE1861">
        <w:rPr>
          <w:rStyle w:val="FootnoteReference"/>
          <w:rFonts w:ascii="Times New Roman" w:hAnsi="Times New Roman" w:cs="Times New Roman"/>
        </w:rPr>
        <w:footnoteRef/>
      </w:r>
      <w:r w:rsidRPr="00FE1861">
        <w:rPr>
          <w:rFonts w:ascii="Times New Roman" w:hAnsi="Times New Roman" w:cs="Times New Roman"/>
        </w:rPr>
        <w:t xml:space="preserve"> NHNN đã có Công văn số 3632/NHNN-TTGSNH ngày 02/5/2024 gửi 08 Bộ, ngành có liên quan (Bộ Tư pháp, Bộ Kế hoạch và Đầu tư, Bộ Tài chính, Bộ Công an, Bộ Quốc phòng, Bộ Ngoại giao, Bộ Công thương, Ủy ban Trung ương Mặt trận Tổ quốc Việt Nam) với thời hạn gửi ý kiến góp ý là chậm nhất trước ngày 15/5/2024. Tuy nhiên, đến thời điểm hiện tại NHNN mới chỉ nhận được ý kiến góp ý của 04/8 Bộ, ngành. </w:t>
      </w:r>
    </w:p>
  </w:footnote>
  <w:footnote w:id="2">
    <w:p w14:paraId="6F217533" w14:textId="4568C18E" w:rsidR="008466F6" w:rsidRPr="00FE1861" w:rsidRDefault="008466F6">
      <w:pPr>
        <w:pStyle w:val="FootnoteText"/>
        <w:rPr>
          <w:rFonts w:ascii="Times New Roman" w:hAnsi="Times New Roman" w:cs="Times New Roman"/>
        </w:rPr>
      </w:pPr>
      <w:r w:rsidRPr="00FE1861">
        <w:rPr>
          <w:rStyle w:val="FootnoteReference"/>
          <w:rFonts w:ascii="Times New Roman" w:hAnsi="Times New Roman" w:cs="Times New Roman"/>
        </w:rPr>
        <w:footnoteRef/>
      </w:r>
      <w:r w:rsidRPr="00FE1861">
        <w:rPr>
          <w:rFonts w:ascii="Times New Roman" w:hAnsi="Times New Roman" w:cs="Times New Roman"/>
        </w:rPr>
        <w:t xml:space="preserve"> Thông tư số 40/2011/TT-NHNN ngày/12/2011 quy định về việc cấp Giấy phép và tổ chức, hoạt động của ngân hàng thương mại, chi nhánh ngân hàng nước ngoài, văn phòng đại diện của tổ chức tín dụng nước ngoài, tổ chức nước ngoài khác có hoạt động ngân hàng tại Việt Nam (đã được sửa đổi, bổ sung) (Thông tư số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268428427"/>
      <w:docPartObj>
        <w:docPartGallery w:val="Page Numbers (Top of Page)"/>
        <w:docPartUnique/>
      </w:docPartObj>
    </w:sdtPr>
    <w:sdtEndPr>
      <w:rPr>
        <w:noProof/>
      </w:rPr>
    </w:sdtEndPr>
    <w:sdtContent>
      <w:p w14:paraId="60595DBB" w14:textId="11B06EE6" w:rsidR="008466F6" w:rsidRPr="00F006B8" w:rsidRDefault="008466F6">
        <w:pPr>
          <w:pStyle w:val="Header"/>
          <w:jc w:val="center"/>
          <w:rPr>
            <w:rFonts w:ascii="Times New Roman" w:hAnsi="Times New Roman" w:cs="Times New Roman"/>
          </w:rPr>
        </w:pPr>
        <w:r w:rsidRPr="00F006B8">
          <w:rPr>
            <w:rFonts w:ascii="Times New Roman" w:hAnsi="Times New Roman" w:cs="Times New Roman"/>
          </w:rPr>
          <w:fldChar w:fldCharType="begin"/>
        </w:r>
        <w:r w:rsidRPr="00F006B8">
          <w:rPr>
            <w:rFonts w:ascii="Times New Roman" w:hAnsi="Times New Roman" w:cs="Times New Roman"/>
          </w:rPr>
          <w:instrText xml:space="preserve"> PAGE   \* MERGEFORMAT </w:instrText>
        </w:r>
        <w:r w:rsidRPr="00F006B8">
          <w:rPr>
            <w:rFonts w:ascii="Times New Roman" w:hAnsi="Times New Roman" w:cs="Times New Roman"/>
          </w:rPr>
          <w:fldChar w:fldCharType="separate"/>
        </w:r>
        <w:r w:rsidR="009548DE">
          <w:rPr>
            <w:rFonts w:ascii="Times New Roman" w:hAnsi="Times New Roman" w:cs="Times New Roman"/>
            <w:noProof/>
          </w:rPr>
          <w:t>8</w:t>
        </w:r>
        <w:r w:rsidRPr="00F006B8">
          <w:rPr>
            <w:rFonts w:ascii="Times New Roman" w:hAnsi="Times New Roman" w:cs="Times New Roman"/>
            <w:noProof/>
          </w:rPr>
          <w:fldChar w:fldCharType="end"/>
        </w:r>
      </w:p>
    </w:sdtContent>
  </w:sdt>
  <w:p w14:paraId="67CBA2E4" w14:textId="77777777" w:rsidR="008466F6" w:rsidRPr="00F006B8" w:rsidRDefault="008466F6">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B77A3"/>
    <w:multiLevelType w:val="hybridMultilevel"/>
    <w:tmpl w:val="125EF950"/>
    <w:lvl w:ilvl="0" w:tplc="A8C05D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522B"/>
    <w:multiLevelType w:val="hybridMultilevel"/>
    <w:tmpl w:val="1748A116"/>
    <w:lvl w:ilvl="0" w:tplc="7576C0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16388"/>
    <w:multiLevelType w:val="multilevel"/>
    <w:tmpl w:val="6130D2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484BAF"/>
    <w:multiLevelType w:val="multilevel"/>
    <w:tmpl w:val="8D4C392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B3111C"/>
    <w:multiLevelType w:val="hybridMultilevel"/>
    <w:tmpl w:val="C806257E"/>
    <w:lvl w:ilvl="0" w:tplc="DF44EB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07144"/>
    <w:multiLevelType w:val="multilevel"/>
    <w:tmpl w:val="084CB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150A13"/>
    <w:multiLevelType w:val="hybridMultilevel"/>
    <w:tmpl w:val="2FEA7770"/>
    <w:lvl w:ilvl="0" w:tplc="ACB88E9A">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4F21723"/>
    <w:multiLevelType w:val="hybridMultilevel"/>
    <w:tmpl w:val="B4EA05C8"/>
    <w:lvl w:ilvl="0" w:tplc="AE6032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444B9"/>
    <w:multiLevelType w:val="multilevel"/>
    <w:tmpl w:val="78A0F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AE01AC"/>
    <w:multiLevelType w:val="multilevel"/>
    <w:tmpl w:val="612E8F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D85921"/>
    <w:multiLevelType w:val="multilevel"/>
    <w:tmpl w:val="A93A94D6"/>
    <w:lvl w:ilvl="0">
      <w:start w:val="4"/>
      <w:numFmt w:val="decimal"/>
      <w:lvlText w:val="%1."/>
      <w:lvlJc w:val="left"/>
      <w:pPr>
        <w:ind w:left="390" w:hanging="390"/>
      </w:pPr>
      <w:rPr>
        <w:rFonts w:hint="default"/>
        <w:color w:val="000000"/>
        <w:sz w:val="26"/>
      </w:rPr>
    </w:lvl>
    <w:lvl w:ilvl="1">
      <w:start w:val="2"/>
      <w:numFmt w:val="decimal"/>
      <w:lvlText w:val="%1.%2."/>
      <w:lvlJc w:val="left"/>
      <w:pPr>
        <w:ind w:left="390" w:hanging="390"/>
      </w:pPr>
      <w:rPr>
        <w:rFonts w:hint="default"/>
        <w:b/>
        <w:bCs/>
        <w:i/>
        <w:iCs/>
        <w:color w:val="000000"/>
        <w:sz w:val="26"/>
      </w:rPr>
    </w:lvl>
    <w:lvl w:ilvl="2">
      <w:start w:val="1"/>
      <w:numFmt w:val="decimal"/>
      <w:lvlText w:val="%1.%2.%3."/>
      <w:lvlJc w:val="left"/>
      <w:pPr>
        <w:ind w:left="720" w:hanging="720"/>
      </w:pPr>
      <w:rPr>
        <w:rFonts w:hint="default"/>
        <w:color w:val="000000"/>
        <w:sz w:val="26"/>
      </w:rPr>
    </w:lvl>
    <w:lvl w:ilvl="3">
      <w:start w:val="1"/>
      <w:numFmt w:val="decimal"/>
      <w:lvlText w:val="%1.%2.%3.%4."/>
      <w:lvlJc w:val="left"/>
      <w:pPr>
        <w:ind w:left="720" w:hanging="720"/>
      </w:pPr>
      <w:rPr>
        <w:rFonts w:hint="default"/>
        <w:color w:val="000000"/>
        <w:sz w:val="26"/>
      </w:rPr>
    </w:lvl>
    <w:lvl w:ilvl="4">
      <w:start w:val="1"/>
      <w:numFmt w:val="decimal"/>
      <w:lvlText w:val="%1.%2.%3.%4.%5."/>
      <w:lvlJc w:val="left"/>
      <w:pPr>
        <w:ind w:left="1080" w:hanging="1080"/>
      </w:pPr>
      <w:rPr>
        <w:rFonts w:hint="default"/>
        <w:color w:val="000000"/>
        <w:sz w:val="26"/>
      </w:rPr>
    </w:lvl>
    <w:lvl w:ilvl="5">
      <w:start w:val="1"/>
      <w:numFmt w:val="decimal"/>
      <w:lvlText w:val="%1.%2.%3.%4.%5.%6."/>
      <w:lvlJc w:val="left"/>
      <w:pPr>
        <w:ind w:left="1080" w:hanging="1080"/>
      </w:pPr>
      <w:rPr>
        <w:rFonts w:hint="default"/>
        <w:color w:val="000000"/>
        <w:sz w:val="26"/>
      </w:rPr>
    </w:lvl>
    <w:lvl w:ilvl="6">
      <w:start w:val="1"/>
      <w:numFmt w:val="decimal"/>
      <w:lvlText w:val="%1.%2.%3.%4.%5.%6.%7."/>
      <w:lvlJc w:val="left"/>
      <w:pPr>
        <w:ind w:left="1440" w:hanging="1440"/>
      </w:pPr>
      <w:rPr>
        <w:rFonts w:hint="default"/>
        <w:color w:val="000000"/>
        <w:sz w:val="26"/>
      </w:rPr>
    </w:lvl>
    <w:lvl w:ilvl="7">
      <w:start w:val="1"/>
      <w:numFmt w:val="decimal"/>
      <w:lvlText w:val="%1.%2.%3.%4.%5.%6.%7.%8."/>
      <w:lvlJc w:val="left"/>
      <w:pPr>
        <w:ind w:left="1440" w:hanging="1440"/>
      </w:pPr>
      <w:rPr>
        <w:rFonts w:hint="default"/>
        <w:color w:val="000000"/>
        <w:sz w:val="26"/>
      </w:rPr>
    </w:lvl>
    <w:lvl w:ilvl="8">
      <w:start w:val="1"/>
      <w:numFmt w:val="decimal"/>
      <w:lvlText w:val="%1.%2.%3.%4.%5.%6.%7.%8.%9."/>
      <w:lvlJc w:val="left"/>
      <w:pPr>
        <w:ind w:left="1800" w:hanging="1800"/>
      </w:pPr>
      <w:rPr>
        <w:rFonts w:hint="default"/>
        <w:color w:val="000000"/>
        <w:sz w:val="26"/>
      </w:rPr>
    </w:lvl>
  </w:abstractNum>
  <w:abstractNum w:abstractNumId="11" w15:restartNumberingAfterBreak="0">
    <w:nsid w:val="318865FE"/>
    <w:multiLevelType w:val="multilevel"/>
    <w:tmpl w:val="311086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E73A79"/>
    <w:multiLevelType w:val="multilevel"/>
    <w:tmpl w:val="C162730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5B7227"/>
    <w:multiLevelType w:val="hybridMultilevel"/>
    <w:tmpl w:val="3EC43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E199A"/>
    <w:multiLevelType w:val="multilevel"/>
    <w:tmpl w:val="B768A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E8135B"/>
    <w:multiLevelType w:val="multilevel"/>
    <w:tmpl w:val="612E8F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236A41"/>
    <w:multiLevelType w:val="hybridMultilevel"/>
    <w:tmpl w:val="E556D5EE"/>
    <w:lvl w:ilvl="0" w:tplc="B984A5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4E34BD"/>
    <w:multiLevelType w:val="hybridMultilevel"/>
    <w:tmpl w:val="85684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D20A46"/>
    <w:multiLevelType w:val="multilevel"/>
    <w:tmpl w:val="0F4C17BC"/>
    <w:lvl w:ilvl="0">
      <w:start w:val="2"/>
      <w:numFmt w:val="decimal"/>
      <w:lvlText w:val="%1."/>
      <w:lvlJc w:val="left"/>
      <w:pPr>
        <w:ind w:left="555" w:hanging="360"/>
      </w:pPr>
      <w:rPr>
        <w:rFonts w:hint="default"/>
        <w:b/>
        <w:bCs/>
        <w:color w:val="000000"/>
      </w:rPr>
    </w:lvl>
    <w:lvl w:ilvl="1">
      <w:start w:val="2"/>
      <w:numFmt w:val="decimal"/>
      <w:isLgl/>
      <w:lvlText w:val="%1.%2."/>
      <w:lvlJc w:val="left"/>
      <w:pPr>
        <w:ind w:left="915" w:hanging="720"/>
      </w:pPr>
      <w:rPr>
        <w:rFonts w:hint="default"/>
      </w:rPr>
    </w:lvl>
    <w:lvl w:ilvl="2">
      <w:start w:val="1"/>
      <w:numFmt w:val="decimal"/>
      <w:isLgl/>
      <w:lvlText w:val="%1.%2.%3."/>
      <w:lvlJc w:val="left"/>
      <w:pPr>
        <w:ind w:left="915" w:hanging="720"/>
      </w:pPr>
      <w:rPr>
        <w:rFonts w:hint="default"/>
      </w:rPr>
    </w:lvl>
    <w:lvl w:ilvl="3">
      <w:start w:val="1"/>
      <w:numFmt w:val="decimal"/>
      <w:isLgl/>
      <w:lvlText w:val="%1.%2.%3.%4."/>
      <w:lvlJc w:val="left"/>
      <w:pPr>
        <w:ind w:left="1275" w:hanging="1080"/>
      </w:pPr>
      <w:rPr>
        <w:rFonts w:hint="default"/>
      </w:rPr>
    </w:lvl>
    <w:lvl w:ilvl="4">
      <w:start w:val="1"/>
      <w:numFmt w:val="decimal"/>
      <w:isLgl/>
      <w:lvlText w:val="%1.%2.%3.%4.%5."/>
      <w:lvlJc w:val="left"/>
      <w:pPr>
        <w:ind w:left="1275" w:hanging="1080"/>
      </w:pPr>
      <w:rPr>
        <w:rFonts w:hint="default"/>
      </w:rPr>
    </w:lvl>
    <w:lvl w:ilvl="5">
      <w:start w:val="1"/>
      <w:numFmt w:val="decimal"/>
      <w:isLgl/>
      <w:lvlText w:val="%1.%2.%3.%4.%5.%6."/>
      <w:lvlJc w:val="left"/>
      <w:pPr>
        <w:ind w:left="1635" w:hanging="1440"/>
      </w:pPr>
      <w:rPr>
        <w:rFonts w:hint="default"/>
      </w:rPr>
    </w:lvl>
    <w:lvl w:ilvl="6">
      <w:start w:val="1"/>
      <w:numFmt w:val="decimal"/>
      <w:isLgl/>
      <w:lvlText w:val="%1.%2.%3.%4.%5.%6.%7."/>
      <w:lvlJc w:val="left"/>
      <w:pPr>
        <w:ind w:left="1635" w:hanging="1440"/>
      </w:pPr>
      <w:rPr>
        <w:rFonts w:hint="default"/>
      </w:rPr>
    </w:lvl>
    <w:lvl w:ilvl="7">
      <w:start w:val="1"/>
      <w:numFmt w:val="decimal"/>
      <w:isLgl/>
      <w:lvlText w:val="%1.%2.%3.%4.%5.%6.%7.%8."/>
      <w:lvlJc w:val="left"/>
      <w:pPr>
        <w:ind w:left="1995" w:hanging="1800"/>
      </w:pPr>
      <w:rPr>
        <w:rFonts w:hint="default"/>
      </w:rPr>
    </w:lvl>
    <w:lvl w:ilvl="8">
      <w:start w:val="1"/>
      <w:numFmt w:val="decimal"/>
      <w:isLgl/>
      <w:lvlText w:val="%1.%2.%3.%4.%5.%6.%7.%8.%9."/>
      <w:lvlJc w:val="left"/>
      <w:pPr>
        <w:ind w:left="1995" w:hanging="1800"/>
      </w:pPr>
      <w:rPr>
        <w:rFonts w:hint="default"/>
      </w:rPr>
    </w:lvl>
  </w:abstractNum>
  <w:abstractNum w:abstractNumId="19" w15:restartNumberingAfterBreak="0">
    <w:nsid w:val="71F51140"/>
    <w:multiLevelType w:val="multilevel"/>
    <w:tmpl w:val="E150667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3724B7"/>
    <w:multiLevelType w:val="multilevel"/>
    <w:tmpl w:val="92789F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CC2857"/>
    <w:multiLevelType w:val="multilevel"/>
    <w:tmpl w:val="5392A1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D61007"/>
    <w:multiLevelType w:val="hybridMultilevel"/>
    <w:tmpl w:val="AB623F40"/>
    <w:lvl w:ilvl="0" w:tplc="F5D0B44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7D587872"/>
    <w:multiLevelType w:val="multilevel"/>
    <w:tmpl w:val="FC5630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E202BE"/>
    <w:multiLevelType w:val="hybridMultilevel"/>
    <w:tmpl w:val="DD243D6C"/>
    <w:lvl w:ilvl="0" w:tplc="1EDC33D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7FF2319E"/>
    <w:multiLevelType w:val="multilevel"/>
    <w:tmpl w:val="570A7CBE"/>
    <w:lvl w:ilvl="0">
      <w:start w:val="2"/>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b/>
        <w:bCs w:val="0"/>
        <w:i/>
        <w:i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num w:numId="1" w16cid:durableId="1889031090">
    <w:abstractNumId w:val="4"/>
  </w:num>
  <w:num w:numId="2" w16cid:durableId="705175295">
    <w:abstractNumId w:val="7"/>
  </w:num>
  <w:num w:numId="3" w16cid:durableId="1464227078">
    <w:abstractNumId w:val="1"/>
  </w:num>
  <w:num w:numId="4" w16cid:durableId="928074680">
    <w:abstractNumId w:val="0"/>
  </w:num>
  <w:num w:numId="5" w16cid:durableId="32468531">
    <w:abstractNumId w:val="16"/>
  </w:num>
  <w:num w:numId="6" w16cid:durableId="1343359605">
    <w:abstractNumId w:val="22"/>
  </w:num>
  <w:num w:numId="7" w16cid:durableId="585114326">
    <w:abstractNumId w:val="13"/>
  </w:num>
  <w:num w:numId="8" w16cid:durableId="419108112">
    <w:abstractNumId w:val="23"/>
  </w:num>
  <w:num w:numId="9" w16cid:durableId="650210408">
    <w:abstractNumId w:val="14"/>
  </w:num>
  <w:num w:numId="10" w16cid:durableId="1375158365">
    <w:abstractNumId w:val="8"/>
  </w:num>
  <w:num w:numId="11" w16cid:durableId="1228109554">
    <w:abstractNumId w:val="12"/>
  </w:num>
  <w:num w:numId="12" w16cid:durableId="911769576">
    <w:abstractNumId w:val="20"/>
  </w:num>
  <w:num w:numId="13" w16cid:durableId="1914778088">
    <w:abstractNumId w:val="6"/>
  </w:num>
  <w:num w:numId="14" w16cid:durableId="1769620591">
    <w:abstractNumId w:val="21"/>
  </w:num>
  <w:num w:numId="15" w16cid:durableId="2127038138">
    <w:abstractNumId w:val="11"/>
  </w:num>
  <w:num w:numId="16" w16cid:durableId="353961247">
    <w:abstractNumId w:val="5"/>
  </w:num>
  <w:num w:numId="17" w16cid:durableId="865142620">
    <w:abstractNumId w:val="19"/>
  </w:num>
  <w:num w:numId="18" w16cid:durableId="1103645983">
    <w:abstractNumId w:val="17"/>
  </w:num>
  <w:num w:numId="19" w16cid:durableId="1006976081">
    <w:abstractNumId w:val="2"/>
  </w:num>
  <w:num w:numId="20" w16cid:durableId="1631323745">
    <w:abstractNumId w:val="18"/>
  </w:num>
  <w:num w:numId="21" w16cid:durableId="2140344691">
    <w:abstractNumId w:val="3"/>
  </w:num>
  <w:num w:numId="22" w16cid:durableId="357125714">
    <w:abstractNumId w:val="10"/>
  </w:num>
  <w:num w:numId="23" w16cid:durableId="744376377">
    <w:abstractNumId w:val="9"/>
  </w:num>
  <w:num w:numId="24" w16cid:durableId="1252084082">
    <w:abstractNumId w:val="15"/>
  </w:num>
  <w:num w:numId="25" w16cid:durableId="1911191011">
    <w:abstractNumId w:val="25"/>
  </w:num>
  <w:num w:numId="26" w16cid:durableId="18600442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471"/>
    <w:rsid w:val="00002CF2"/>
    <w:rsid w:val="00002D28"/>
    <w:rsid w:val="000042BF"/>
    <w:rsid w:val="0000477E"/>
    <w:rsid w:val="00005B2D"/>
    <w:rsid w:val="00005E24"/>
    <w:rsid w:val="0000646B"/>
    <w:rsid w:val="000118AF"/>
    <w:rsid w:val="00011D58"/>
    <w:rsid w:val="00016C83"/>
    <w:rsid w:val="000176DD"/>
    <w:rsid w:val="00021734"/>
    <w:rsid w:val="0002290C"/>
    <w:rsid w:val="00023763"/>
    <w:rsid w:val="000252BD"/>
    <w:rsid w:val="000260CE"/>
    <w:rsid w:val="00026919"/>
    <w:rsid w:val="00027706"/>
    <w:rsid w:val="00031A21"/>
    <w:rsid w:val="0003283A"/>
    <w:rsid w:val="000332DD"/>
    <w:rsid w:val="000348F3"/>
    <w:rsid w:val="00037DEB"/>
    <w:rsid w:val="0004110E"/>
    <w:rsid w:val="00041260"/>
    <w:rsid w:val="000444BB"/>
    <w:rsid w:val="00046F3D"/>
    <w:rsid w:val="00050BF7"/>
    <w:rsid w:val="00051EFE"/>
    <w:rsid w:val="00055B7B"/>
    <w:rsid w:val="00055E33"/>
    <w:rsid w:val="00057B94"/>
    <w:rsid w:val="00061947"/>
    <w:rsid w:val="00064828"/>
    <w:rsid w:val="00064C8A"/>
    <w:rsid w:val="00065E5F"/>
    <w:rsid w:val="0006603E"/>
    <w:rsid w:val="00067929"/>
    <w:rsid w:val="00074058"/>
    <w:rsid w:val="00080B41"/>
    <w:rsid w:val="000845DF"/>
    <w:rsid w:val="0008464E"/>
    <w:rsid w:val="000847E2"/>
    <w:rsid w:val="000859BF"/>
    <w:rsid w:val="00087FF4"/>
    <w:rsid w:val="000922F1"/>
    <w:rsid w:val="000931BC"/>
    <w:rsid w:val="00095164"/>
    <w:rsid w:val="000956D7"/>
    <w:rsid w:val="00097AE4"/>
    <w:rsid w:val="000A0034"/>
    <w:rsid w:val="000A178E"/>
    <w:rsid w:val="000A2C31"/>
    <w:rsid w:val="000A3F34"/>
    <w:rsid w:val="000A4DE6"/>
    <w:rsid w:val="000A715C"/>
    <w:rsid w:val="000A7525"/>
    <w:rsid w:val="000B076C"/>
    <w:rsid w:val="000C4806"/>
    <w:rsid w:val="000D112A"/>
    <w:rsid w:val="000D47E3"/>
    <w:rsid w:val="000D695D"/>
    <w:rsid w:val="000E1EAD"/>
    <w:rsid w:val="000E27BB"/>
    <w:rsid w:val="000E2FEF"/>
    <w:rsid w:val="000E3AD8"/>
    <w:rsid w:val="000E5B51"/>
    <w:rsid w:val="000E729C"/>
    <w:rsid w:val="001029B4"/>
    <w:rsid w:val="00103DD2"/>
    <w:rsid w:val="00114918"/>
    <w:rsid w:val="0011518D"/>
    <w:rsid w:val="0011564A"/>
    <w:rsid w:val="00117445"/>
    <w:rsid w:val="00120F17"/>
    <w:rsid w:val="001324D8"/>
    <w:rsid w:val="00136123"/>
    <w:rsid w:val="00136818"/>
    <w:rsid w:val="00141130"/>
    <w:rsid w:val="001431B1"/>
    <w:rsid w:val="0014439C"/>
    <w:rsid w:val="00144CDC"/>
    <w:rsid w:val="00145D74"/>
    <w:rsid w:val="001460B1"/>
    <w:rsid w:val="00146B19"/>
    <w:rsid w:val="00147992"/>
    <w:rsid w:val="00153078"/>
    <w:rsid w:val="00156B83"/>
    <w:rsid w:val="00160B96"/>
    <w:rsid w:val="00160DBB"/>
    <w:rsid w:val="001644B6"/>
    <w:rsid w:val="001711EC"/>
    <w:rsid w:val="00173D01"/>
    <w:rsid w:val="0017450B"/>
    <w:rsid w:val="001750EF"/>
    <w:rsid w:val="00176FC1"/>
    <w:rsid w:val="001771BA"/>
    <w:rsid w:val="00183157"/>
    <w:rsid w:val="001831EF"/>
    <w:rsid w:val="00183A45"/>
    <w:rsid w:val="001852DF"/>
    <w:rsid w:val="001876FE"/>
    <w:rsid w:val="001910C0"/>
    <w:rsid w:val="00192201"/>
    <w:rsid w:val="00192F95"/>
    <w:rsid w:val="001A21E2"/>
    <w:rsid w:val="001A3317"/>
    <w:rsid w:val="001A5A96"/>
    <w:rsid w:val="001A6F3B"/>
    <w:rsid w:val="001B1C82"/>
    <w:rsid w:val="001B2254"/>
    <w:rsid w:val="001B332B"/>
    <w:rsid w:val="001B5590"/>
    <w:rsid w:val="001B5C47"/>
    <w:rsid w:val="001B6749"/>
    <w:rsid w:val="001C63DE"/>
    <w:rsid w:val="001C7CB1"/>
    <w:rsid w:val="001D09C9"/>
    <w:rsid w:val="001D5AC2"/>
    <w:rsid w:val="001D78AE"/>
    <w:rsid w:val="001D7E5A"/>
    <w:rsid w:val="001E2E9C"/>
    <w:rsid w:val="001E548C"/>
    <w:rsid w:val="001E6074"/>
    <w:rsid w:val="001F1CBC"/>
    <w:rsid w:val="001F2C3A"/>
    <w:rsid w:val="001F2DC3"/>
    <w:rsid w:val="001F3643"/>
    <w:rsid w:val="001F51DB"/>
    <w:rsid w:val="001F543A"/>
    <w:rsid w:val="001F6484"/>
    <w:rsid w:val="002019C4"/>
    <w:rsid w:val="0020223E"/>
    <w:rsid w:val="00202258"/>
    <w:rsid w:val="00206B39"/>
    <w:rsid w:val="00215EC3"/>
    <w:rsid w:val="002211FF"/>
    <w:rsid w:val="00224143"/>
    <w:rsid w:val="0023416C"/>
    <w:rsid w:val="002348C0"/>
    <w:rsid w:val="0023504D"/>
    <w:rsid w:val="00236828"/>
    <w:rsid w:val="002410F0"/>
    <w:rsid w:val="00252196"/>
    <w:rsid w:val="00252361"/>
    <w:rsid w:val="00256CE4"/>
    <w:rsid w:val="00264272"/>
    <w:rsid w:val="0026444A"/>
    <w:rsid w:val="002646FD"/>
    <w:rsid w:val="002745E3"/>
    <w:rsid w:val="00274A31"/>
    <w:rsid w:val="00274F13"/>
    <w:rsid w:val="00281340"/>
    <w:rsid w:val="00282802"/>
    <w:rsid w:val="00286EF9"/>
    <w:rsid w:val="00292D2B"/>
    <w:rsid w:val="00292D59"/>
    <w:rsid w:val="0029342B"/>
    <w:rsid w:val="00295BB8"/>
    <w:rsid w:val="002972E8"/>
    <w:rsid w:val="002A0265"/>
    <w:rsid w:val="002A3C8C"/>
    <w:rsid w:val="002A5343"/>
    <w:rsid w:val="002A71A0"/>
    <w:rsid w:val="002B2DD3"/>
    <w:rsid w:val="002B41DD"/>
    <w:rsid w:val="002B5F31"/>
    <w:rsid w:val="002C17BC"/>
    <w:rsid w:val="002C2E15"/>
    <w:rsid w:val="002C3110"/>
    <w:rsid w:val="002C6747"/>
    <w:rsid w:val="002D0962"/>
    <w:rsid w:val="002D3B8E"/>
    <w:rsid w:val="002D57E9"/>
    <w:rsid w:val="002D6033"/>
    <w:rsid w:val="002E2D4D"/>
    <w:rsid w:val="002E65AC"/>
    <w:rsid w:val="002E7430"/>
    <w:rsid w:val="002E7FAD"/>
    <w:rsid w:val="002F321B"/>
    <w:rsid w:val="002F3996"/>
    <w:rsid w:val="002F4F65"/>
    <w:rsid w:val="002F68AD"/>
    <w:rsid w:val="003000D3"/>
    <w:rsid w:val="003005D4"/>
    <w:rsid w:val="0030135D"/>
    <w:rsid w:val="003033E8"/>
    <w:rsid w:val="00303804"/>
    <w:rsid w:val="00306367"/>
    <w:rsid w:val="00316EB5"/>
    <w:rsid w:val="00317064"/>
    <w:rsid w:val="00321DBD"/>
    <w:rsid w:val="00324577"/>
    <w:rsid w:val="003319D1"/>
    <w:rsid w:val="0033726A"/>
    <w:rsid w:val="003413E3"/>
    <w:rsid w:val="00342D17"/>
    <w:rsid w:val="003441C7"/>
    <w:rsid w:val="00347E2B"/>
    <w:rsid w:val="003521E8"/>
    <w:rsid w:val="00352C35"/>
    <w:rsid w:val="00352C8F"/>
    <w:rsid w:val="00356DA6"/>
    <w:rsid w:val="0035704A"/>
    <w:rsid w:val="003602EB"/>
    <w:rsid w:val="003652C0"/>
    <w:rsid w:val="00365BDD"/>
    <w:rsid w:val="00365F69"/>
    <w:rsid w:val="00366441"/>
    <w:rsid w:val="00370F54"/>
    <w:rsid w:val="003816D0"/>
    <w:rsid w:val="00385916"/>
    <w:rsid w:val="003862A9"/>
    <w:rsid w:val="0038700D"/>
    <w:rsid w:val="003911FF"/>
    <w:rsid w:val="00393A3A"/>
    <w:rsid w:val="0039493F"/>
    <w:rsid w:val="00395F48"/>
    <w:rsid w:val="003A0284"/>
    <w:rsid w:val="003A0E47"/>
    <w:rsid w:val="003A2C69"/>
    <w:rsid w:val="003A31EC"/>
    <w:rsid w:val="003A3782"/>
    <w:rsid w:val="003A717E"/>
    <w:rsid w:val="003B27AB"/>
    <w:rsid w:val="003B294F"/>
    <w:rsid w:val="003B72A5"/>
    <w:rsid w:val="003C0808"/>
    <w:rsid w:val="003C21BC"/>
    <w:rsid w:val="003C5DD1"/>
    <w:rsid w:val="003C66F6"/>
    <w:rsid w:val="003D0BAE"/>
    <w:rsid w:val="003D10E8"/>
    <w:rsid w:val="003D2391"/>
    <w:rsid w:val="003D32B7"/>
    <w:rsid w:val="003E1215"/>
    <w:rsid w:val="003E24B2"/>
    <w:rsid w:val="003E4BD9"/>
    <w:rsid w:val="003E6D97"/>
    <w:rsid w:val="003E6DC9"/>
    <w:rsid w:val="003F025B"/>
    <w:rsid w:val="003F36AD"/>
    <w:rsid w:val="00402D4B"/>
    <w:rsid w:val="00402E05"/>
    <w:rsid w:val="00405589"/>
    <w:rsid w:val="00406D5E"/>
    <w:rsid w:val="00407E83"/>
    <w:rsid w:val="0041037E"/>
    <w:rsid w:val="00410C1A"/>
    <w:rsid w:val="00411730"/>
    <w:rsid w:val="00416B97"/>
    <w:rsid w:val="0042568D"/>
    <w:rsid w:val="004261EC"/>
    <w:rsid w:val="0043001F"/>
    <w:rsid w:val="004310A2"/>
    <w:rsid w:val="00431135"/>
    <w:rsid w:val="0043216D"/>
    <w:rsid w:val="00433035"/>
    <w:rsid w:val="00437ECC"/>
    <w:rsid w:val="0044014D"/>
    <w:rsid w:val="004434BA"/>
    <w:rsid w:val="0045050D"/>
    <w:rsid w:val="004653E1"/>
    <w:rsid w:val="00466126"/>
    <w:rsid w:val="0046766B"/>
    <w:rsid w:val="00467EAD"/>
    <w:rsid w:val="00470B9A"/>
    <w:rsid w:val="00475A4C"/>
    <w:rsid w:val="00475C01"/>
    <w:rsid w:val="00476C2E"/>
    <w:rsid w:val="00480B04"/>
    <w:rsid w:val="00481BE7"/>
    <w:rsid w:val="00483D53"/>
    <w:rsid w:val="00483FA9"/>
    <w:rsid w:val="00485967"/>
    <w:rsid w:val="00485C68"/>
    <w:rsid w:val="00486987"/>
    <w:rsid w:val="004879C0"/>
    <w:rsid w:val="00491FD1"/>
    <w:rsid w:val="0049779F"/>
    <w:rsid w:val="004A1447"/>
    <w:rsid w:val="004A34B6"/>
    <w:rsid w:val="004A6BC2"/>
    <w:rsid w:val="004A772C"/>
    <w:rsid w:val="004A79E2"/>
    <w:rsid w:val="004A7E6C"/>
    <w:rsid w:val="004B0FFF"/>
    <w:rsid w:val="004B1DCE"/>
    <w:rsid w:val="004B462C"/>
    <w:rsid w:val="004B5084"/>
    <w:rsid w:val="004C52B0"/>
    <w:rsid w:val="004C731E"/>
    <w:rsid w:val="004D443E"/>
    <w:rsid w:val="004D6759"/>
    <w:rsid w:val="004D7FDA"/>
    <w:rsid w:val="004E25CC"/>
    <w:rsid w:val="004E3A3F"/>
    <w:rsid w:val="004E56FD"/>
    <w:rsid w:val="004E787F"/>
    <w:rsid w:val="004E78AC"/>
    <w:rsid w:val="004F0F2D"/>
    <w:rsid w:val="004F2921"/>
    <w:rsid w:val="00504AD3"/>
    <w:rsid w:val="0051656B"/>
    <w:rsid w:val="0052355F"/>
    <w:rsid w:val="00525CA7"/>
    <w:rsid w:val="005317CB"/>
    <w:rsid w:val="00534B42"/>
    <w:rsid w:val="005363E5"/>
    <w:rsid w:val="0054259E"/>
    <w:rsid w:val="00542CEC"/>
    <w:rsid w:val="00546DAB"/>
    <w:rsid w:val="005511AA"/>
    <w:rsid w:val="00552A48"/>
    <w:rsid w:val="00553F34"/>
    <w:rsid w:val="00557815"/>
    <w:rsid w:val="00561DC6"/>
    <w:rsid w:val="00565A49"/>
    <w:rsid w:val="0057062E"/>
    <w:rsid w:val="005709E7"/>
    <w:rsid w:val="00570A9E"/>
    <w:rsid w:val="005746D0"/>
    <w:rsid w:val="00576893"/>
    <w:rsid w:val="005823EE"/>
    <w:rsid w:val="005830E2"/>
    <w:rsid w:val="00585C48"/>
    <w:rsid w:val="00586A81"/>
    <w:rsid w:val="00590FC9"/>
    <w:rsid w:val="00591125"/>
    <w:rsid w:val="00592417"/>
    <w:rsid w:val="005928ED"/>
    <w:rsid w:val="00592DDA"/>
    <w:rsid w:val="00596230"/>
    <w:rsid w:val="005A3DBC"/>
    <w:rsid w:val="005B4465"/>
    <w:rsid w:val="005B52C4"/>
    <w:rsid w:val="005B5C68"/>
    <w:rsid w:val="005B5EA0"/>
    <w:rsid w:val="005C0563"/>
    <w:rsid w:val="005C1ED5"/>
    <w:rsid w:val="005C5639"/>
    <w:rsid w:val="005C7359"/>
    <w:rsid w:val="005C7E8E"/>
    <w:rsid w:val="005D4975"/>
    <w:rsid w:val="005D7A22"/>
    <w:rsid w:val="005E3E02"/>
    <w:rsid w:val="005E5095"/>
    <w:rsid w:val="005E6473"/>
    <w:rsid w:val="005F0F87"/>
    <w:rsid w:val="005F77A4"/>
    <w:rsid w:val="00603386"/>
    <w:rsid w:val="00604332"/>
    <w:rsid w:val="0060652F"/>
    <w:rsid w:val="00611359"/>
    <w:rsid w:val="0061414D"/>
    <w:rsid w:val="00614214"/>
    <w:rsid w:val="00616243"/>
    <w:rsid w:val="00616B18"/>
    <w:rsid w:val="006201E8"/>
    <w:rsid w:val="00620872"/>
    <w:rsid w:val="00625A90"/>
    <w:rsid w:val="00626A1B"/>
    <w:rsid w:val="00630AF9"/>
    <w:rsid w:val="00630DE5"/>
    <w:rsid w:val="006319C6"/>
    <w:rsid w:val="00632BEA"/>
    <w:rsid w:val="00634199"/>
    <w:rsid w:val="006517D1"/>
    <w:rsid w:val="0065243D"/>
    <w:rsid w:val="00661252"/>
    <w:rsid w:val="00665274"/>
    <w:rsid w:val="00666220"/>
    <w:rsid w:val="00667180"/>
    <w:rsid w:val="00667E7F"/>
    <w:rsid w:val="00670017"/>
    <w:rsid w:val="00672F08"/>
    <w:rsid w:val="006745F1"/>
    <w:rsid w:val="00676318"/>
    <w:rsid w:val="00683485"/>
    <w:rsid w:val="00685781"/>
    <w:rsid w:val="00686FAB"/>
    <w:rsid w:val="00690730"/>
    <w:rsid w:val="00693E70"/>
    <w:rsid w:val="00697087"/>
    <w:rsid w:val="006A26A3"/>
    <w:rsid w:val="006A2D7E"/>
    <w:rsid w:val="006A43D0"/>
    <w:rsid w:val="006A5DAF"/>
    <w:rsid w:val="006B4772"/>
    <w:rsid w:val="006B624A"/>
    <w:rsid w:val="006C1395"/>
    <w:rsid w:val="006C302F"/>
    <w:rsid w:val="006C4050"/>
    <w:rsid w:val="006C475A"/>
    <w:rsid w:val="006C4784"/>
    <w:rsid w:val="006D5397"/>
    <w:rsid w:val="006D5E7E"/>
    <w:rsid w:val="006D6D49"/>
    <w:rsid w:val="006E06ED"/>
    <w:rsid w:val="006E1BF7"/>
    <w:rsid w:val="006E35A1"/>
    <w:rsid w:val="006E56D8"/>
    <w:rsid w:val="006E623B"/>
    <w:rsid w:val="006E6656"/>
    <w:rsid w:val="006F0323"/>
    <w:rsid w:val="006F06D6"/>
    <w:rsid w:val="006F0ED9"/>
    <w:rsid w:val="006F16B9"/>
    <w:rsid w:val="006F1749"/>
    <w:rsid w:val="006F1C32"/>
    <w:rsid w:val="006F1C6C"/>
    <w:rsid w:val="006F4272"/>
    <w:rsid w:val="007005C8"/>
    <w:rsid w:val="007051D6"/>
    <w:rsid w:val="007067FF"/>
    <w:rsid w:val="00714081"/>
    <w:rsid w:val="00714608"/>
    <w:rsid w:val="00715B2E"/>
    <w:rsid w:val="007169BD"/>
    <w:rsid w:val="00721CBC"/>
    <w:rsid w:val="007311C9"/>
    <w:rsid w:val="00731E8E"/>
    <w:rsid w:val="00733245"/>
    <w:rsid w:val="0073641E"/>
    <w:rsid w:val="00736881"/>
    <w:rsid w:val="007368D6"/>
    <w:rsid w:val="0073762A"/>
    <w:rsid w:val="0074112A"/>
    <w:rsid w:val="00744434"/>
    <w:rsid w:val="00745853"/>
    <w:rsid w:val="007507E0"/>
    <w:rsid w:val="007529B0"/>
    <w:rsid w:val="0075393B"/>
    <w:rsid w:val="00753D3D"/>
    <w:rsid w:val="00754112"/>
    <w:rsid w:val="007550C6"/>
    <w:rsid w:val="00757BE3"/>
    <w:rsid w:val="00763822"/>
    <w:rsid w:val="007639A4"/>
    <w:rsid w:val="007655D9"/>
    <w:rsid w:val="00771113"/>
    <w:rsid w:val="007729A6"/>
    <w:rsid w:val="007770CE"/>
    <w:rsid w:val="0078362F"/>
    <w:rsid w:val="00784B17"/>
    <w:rsid w:val="00791392"/>
    <w:rsid w:val="00795B42"/>
    <w:rsid w:val="007963D7"/>
    <w:rsid w:val="00796D3D"/>
    <w:rsid w:val="00797D4F"/>
    <w:rsid w:val="007A117D"/>
    <w:rsid w:val="007A2F67"/>
    <w:rsid w:val="007A30EF"/>
    <w:rsid w:val="007B0996"/>
    <w:rsid w:val="007B6D62"/>
    <w:rsid w:val="007C036E"/>
    <w:rsid w:val="007C1C1D"/>
    <w:rsid w:val="007C407F"/>
    <w:rsid w:val="007C421A"/>
    <w:rsid w:val="007C6A30"/>
    <w:rsid w:val="007D163F"/>
    <w:rsid w:val="007D77B6"/>
    <w:rsid w:val="007E0E7D"/>
    <w:rsid w:val="007E2471"/>
    <w:rsid w:val="007E3AEF"/>
    <w:rsid w:val="007F77EE"/>
    <w:rsid w:val="00800562"/>
    <w:rsid w:val="008015C7"/>
    <w:rsid w:val="00802822"/>
    <w:rsid w:val="00804149"/>
    <w:rsid w:val="008050F2"/>
    <w:rsid w:val="00807E76"/>
    <w:rsid w:val="0081058B"/>
    <w:rsid w:val="00810B21"/>
    <w:rsid w:val="00810EC5"/>
    <w:rsid w:val="00811F8D"/>
    <w:rsid w:val="008125FE"/>
    <w:rsid w:val="0081275D"/>
    <w:rsid w:val="00812B13"/>
    <w:rsid w:val="0081501D"/>
    <w:rsid w:val="00817198"/>
    <w:rsid w:val="00822E89"/>
    <w:rsid w:val="00830B22"/>
    <w:rsid w:val="008321B8"/>
    <w:rsid w:val="00832FD7"/>
    <w:rsid w:val="0083499A"/>
    <w:rsid w:val="00834ED2"/>
    <w:rsid w:val="0084340A"/>
    <w:rsid w:val="00846298"/>
    <w:rsid w:val="008466F6"/>
    <w:rsid w:val="00860444"/>
    <w:rsid w:val="0086255B"/>
    <w:rsid w:val="0086570F"/>
    <w:rsid w:val="008718D2"/>
    <w:rsid w:val="008727F6"/>
    <w:rsid w:val="00872DB6"/>
    <w:rsid w:val="008731C2"/>
    <w:rsid w:val="00875DF1"/>
    <w:rsid w:val="00876593"/>
    <w:rsid w:val="00876B07"/>
    <w:rsid w:val="00882A02"/>
    <w:rsid w:val="00882AC1"/>
    <w:rsid w:val="00883382"/>
    <w:rsid w:val="0088557E"/>
    <w:rsid w:val="00887030"/>
    <w:rsid w:val="00892BBC"/>
    <w:rsid w:val="008A0426"/>
    <w:rsid w:val="008A2AF6"/>
    <w:rsid w:val="008A3047"/>
    <w:rsid w:val="008A3A49"/>
    <w:rsid w:val="008A3C84"/>
    <w:rsid w:val="008A4B1C"/>
    <w:rsid w:val="008A7F34"/>
    <w:rsid w:val="008B03CC"/>
    <w:rsid w:val="008B1228"/>
    <w:rsid w:val="008B1A5A"/>
    <w:rsid w:val="008B2ECD"/>
    <w:rsid w:val="008B58D1"/>
    <w:rsid w:val="008B792C"/>
    <w:rsid w:val="008C271F"/>
    <w:rsid w:val="008C43DF"/>
    <w:rsid w:val="008C4B23"/>
    <w:rsid w:val="008C764E"/>
    <w:rsid w:val="008D4BD8"/>
    <w:rsid w:val="008D52C0"/>
    <w:rsid w:val="008E479E"/>
    <w:rsid w:val="008E6774"/>
    <w:rsid w:val="008F0AA1"/>
    <w:rsid w:val="008F540E"/>
    <w:rsid w:val="008F5694"/>
    <w:rsid w:val="00900705"/>
    <w:rsid w:val="0090181C"/>
    <w:rsid w:val="00905F38"/>
    <w:rsid w:val="00911CE9"/>
    <w:rsid w:val="009120BE"/>
    <w:rsid w:val="00912F57"/>
    <w:rsid w:val="00913506"/>
    <w:rsid w:val="00915E3E"/>
    <w:rsid w:val="009166E8"/>
    <w:rsid w:val="009168D3"/>
    <w:rsid w:val="00925C2A"/>
    <w:rsid w:val="0092730B"/>
    <w:rsid w:val="00927FA0"/>
    <w:rsid w:val="009304B1"/>
    <w:rsid w:val="00930D09"/>
    <w:rsid w:val="0093332D"/>
    <w:rsid w:val="009349EE"/>
    <w:rsid w:val="00935FA4"/>
    <w:rsid w:val="0094361E"/>
    <w:rsid w:val="0094452D"/>
    <w:rsid w:val="00946DF5"/>
    <w:rsid w:val="00951DF0"/>
    <w:rsid w:val="00952C55"/>
    <w:rsid w:val="00953BA0"/>
    <w:rsid w:val="009548DE"/>
    <w:rsid w:val="009632C6"/>
    <w:rsid w:val="00970619"/>
    <w:rsid w:val="009713FF"/>
    <w:rsid w:val="009717A5"/>
    <w:rsid w:val="009737C7"/>
    <w:rsid w:val="0097658F"/>
    <w:rsid w:val="0098067C"/>
    <w:rsid w:val="0098150E"/>
    <w:rsid w:val="009815DC"/>
    <w:rsid w:val="00982374"/>
    <w:rsid w:val="0098408E"/>
    <w:rsid w:val="00987C86"/>
    <w:rsid w:val="00993149"/>
    <w:rsid w:val="009966AF"/>
    <w:rsid w:val="009A39B4"/>
    <w:rsid w:val="009A5100"/>
    <w:rsid w:val="009A7FC8"/>
    <w:rsid w:val="009B1700"/>
    <w:rsid w:val="009B2BB2"/>
    <w:rsid w:val="009B7DBC"/>
    <w:rsid w:val="009C18F9"/>
    <w:rsid w:val="009C5CCC"/>
    <w:rsid w:val="009C61A9"/>
    <w:rsid w:val="009C698F"/>
    <w:rsid w:val="009C7CEE"/>
    <w:rsid w:val="009D094B"/>
    <w:rsid w:val="009D206F"/>
    <w:rsid w:val="009D6BA2"/>
    <w:rsid w:val="009E0B22"/>
    <w:rsid w:val="009E7F0A"/>
    <w:rsid w:val="009F2A2F"/>
    <w:rsid w:val="009F3F09"/>
    <w:rsid w:val="009F4F90"/>
    <w:rsid w:val="009F6ACC"/>
    <w:rsid w:val="00A0011C"/>
    <w:rsid w:val="00A011E5"/>
    <w:rsid w:val="00A12CDE"/>
    <w:rsid w:val="00A14E53"/>
    <w:rsid w:val="00A16C26"/>
    <w:rsid w:val="00A21984"/>
    <w:rsid w:val="00A21EC1"/>
    <w:rsid w:val="00A2214E"/>
    <w:rsid w:val="00A22223"/>
    <w:rsid w:val="00A25917"/>
    <w:rsid w:val="00A26D1D"/>
    <w:rsid w:val="00A34FD0"/>
    <w:rsid w:val="00A355F1"/>
    <w:rsid w:val="00A37B2D"/>
    <w:rsid w:val="00A40B26"/>
    <w:rsid w:val="00A41EBF"/>
    <w:rsid w:val="00A42B04"/>
    <w:rsid w:val="00A47359"/>
    <w:rsid w:val="00A50354"/>
    <w:rsid w:val="00A5083B"/>
    <w:rsid w:val="00A5125C"/>
    <w:rsid w:val="00A51D9F"/>
    <w:rsid w:val="00A52761"/>
    <w:rsid w:val="00A56E9F"/>
    <w:rsid w:val="00A673A1"/>
    <w:rsid w:val="00A7172A"/>
    <w:rsid w:val="00A72A88"/>
    <w:rsid w:val="00A73B63"/>
    <w:rsid w:val="00A7401D"/>
    <w:rsid w:val="00A80CA8"/>
    <w:rsid w:val="00A81C76"/>
    <w:rsid w:val="00A84432"/>
    <w:rsid w:val="00A84D13"/>
    <w:rsid w:val="00A92787"/>
    <w:rsid w:val="00A9448B"/>
    <w:rsid w:val="00A94745"/>
    <w:rsid w:val="00AA6DBC"/>
    <w:rsid w:val="00AB3601"/>
    <w:rsid w:val="00AB4AA5"/>
    <w:rsid w:val="00AB5ECC"/>
    <w:rsid w:val="00AB67D0"/>
    <w:rsid w:val="00AC0D8F"/>
    <w:rsid w:val="00AC3F18"/>
    <w:rsid w:val="00AC44B9"/>
    <w:rsid w:val="00AC6FA0"/>
    <w:rsid w:val="00AC70C6"/>
    <w:rsid w:val="00AD1389"/>
    <w:rsid w:val="00AD2200"/>
    <w:rsid w:val="00AD285F"/>
    <w:rsid w:val="00AD4BE3"/>
    <w:rsid w:val="00AD500F"/>
    <w:rsid w:val="00AD6CDE"/>
    <w:rsid w:val="00AE07C0"/>
    <w:rsid w:val="00AE203E"/>
    <w:rsid w:val="00AF13B2"/>
    <w:rsid w:val="00AF1FED"/>
    <w:rsid w:val="00AF3493"/>
    <w:rsid w:val="00AF57D0"/>
    <w:rsid w:val="00B00D42"/>
    <w:rsid w:val="00B01740"/>
    <w:rsid w:val="00B04578"/>
    <w:rsid w:val="00B05CAF"/>
    <w:rsid w:val="00B06663"/>
    <w:rsid w:val="00B0765B"/>
    <w:rsid w:val="00B07844"/>
    <w:rsid w:val="00B1050F"/>
    <w:rsid w:val="00B13675"/>
    <w:rsid w:val="00B25F17"/>
    <w:rsid w:val="00B314EC"/>
    <w:rsid w:val="00B31E3E"/>
    <w:rsid w:val="00B325C0"/>
    <w:rsid w:val="00B3380C"/>
    <w:rsid w:val="00B3488E"/>
    <w:rsid w:val="00B35407"/>
    <w:rsid w:val="00B355F6"/>
    <w:rsid w:val="00B379EE"/>
    <w:rsid w:val="00B42162"/>
    <w:rsid w:val="00B43DFF"/>
    <w:rsid w:val="00B4676C"/>
    <w:rsid w:val="00B50353"/>
    <w:rsid w:val="00B509FB"/>
    <w:rsid w:val="00B52227"/>
    <w:rsid w:val="00B52CD3"/>
    <w:rsid w:val="00B54B62"/>
    <w:rsid w:val="00B5645F"/>
    <w:rsid w:val="00B56F70"/>
    <w:rsid w:val="00B616E0"/>
    <w:rsid w:val="00B62DAF"/>
    <w:rsid w:val="00B663C6"/>
    <w:rsid w:val="00B728AD"/>
    <w:rsid w:val="00B76ADE"/>
    <w:rsid w:val="00B804AA"/>
    <w:rsid w:val="00B83112"/>
    <w:rsid w:val="00B8375E"/>
    <w:rsid w:val="00B83A84"/>
    <w:rsid w:val="00B85AD6"/>
    <w:rsid w:val="00B85C3A"/>
    <w:rsid w:val="00B90D9D"/>
    <w:rsid w:val="00B92A83"/>
    <w:rsid w:val="00B94F5F"/>
    <w:rsid w:val="00BA59D6"/>
    <w:rsid w:val="00BB190C"/>
    <w:rsid w:val="00BB1A75"/>
    <w:rsid w:val="00BB1CAC"/>
    <w:rsid w:val="00BB2A5C"/>
    <w:rsid w:val="00BB40F8"/>
    <w:rsid w:val="00BB4372"/>
    <w:rsid w:val="00BB6AA7"/>
    <w:rsid w:val="00BC677C"/>
    <w:rsid w:val="00BD0022"/>
    <w:rsid w:val="00BD1E14"/>
    <w:rsid w:val="00BD47D0"/>
    <w:rsid w:val="00BD4F16"/>
    <w:rsid w:val="00BD789F"/>
    <w:rsid w:val="00BD7FEB"/>
    <w:rsid w:val="00BE473C"/>
    <w:rsid w:val="00BE57C2"/>
    <w:rsid w:val="00BF4F6A"/>
    <w:rsid w:val="00BF4FB6"/>
    <w:rsid w:val="00C010B4"/>
    <w:rsid w:val="00C0423B"/>
    <w:rsid w:val="00C05481"/>
    <w:rsid w:val="00C0714B"/>
    <w:rsid w:val="00C1198D"/>
    <w:rsid w:val="00C11FE2"/>
    <w:rsid w:val="00C12CB0"/>
    <w:rsid w:val="00C13DC6"/>
    <w:rsid w:val="00C15F83"/>
    <w:rsid w:val="00C21018"/>
    <w:rsid w:val="00C218D6"/>
    <w:rsid w:val="00C226D6"/>
    <w:rsid w:val="00C2335E"/>
    <w:rsid w:val="00C26179"/>
    <w:rsid w:val="00C33378"/>
    <w:rsid w:val="00C33AC9"/>
    <w:rsid w:val="00C34CD6"/>
    <w:rsid w:val="00C35966"/>
    <w:rsid w:val="00C3759D"/>
    <w:rsid w:val="00C405A6"/>
    <w:rsid w:val="00C512FF"/>
    <w:rsid w:val="00C52EDA"/>
    <w:rsid w:val="00C5507E"/>
    <w:rsid w:val="00C55119"/>
    <w:rsid w:val="00C56628"/>
    <w:rsid w:val="00C60E47"/>
    <w:rsid w:val="00C6313C"/>
    <w:rsid w:val="00C66697"/>
    <w:rsid w:val="00C73B54"/>
    <w:rsid w:val="00C76555"/>
    <w:rsid w:val="00C832A5"/>
    <w:rsid w:val="00C84FAA"/>
    <w:rsid w:val="00C877D2"/>
    <w:rsid w:val="00C90AF0"/>
    <w:rsid w:val="00C942E1"/>
    <w:rsid w:val="00C96086"/>
    <w:rsid w:val="00CA2616"/>
    <w:rsid w:val="00CA2B60"/>
    <w:rsid w:val="00CA5B59"/>
    <w:rsid w:val="00CB03AA"/>
    <w:rsid w:val="00CB0A2F"/>
    <w:rsid w:val="00CB0AD7"/>
    <w:rsid w:val="00CB1069"/>
    <w:rsid w:val="00CC0526"/>
    <w:rsid w:val="00CC17F4"/>
    <w:rsid w:val="00CC3CC2"/>
    <w:rsid w:val="00CC4691"/>
    <w:rsid w:val="00CC4703"/>
    <w:rsid w:val="00CC7B0F"/>
    <w:rsid w:val="00CC7D60"/>
    <w:rsid w:val="00CD254C"/>
    <w:rsid w:val="00CD3AF8"/>
    <w:rsid w:val="00CD4C51"/>
    <w:rsid w:val="00CE2C9B"/>
    <w:rsid w:val="00CE7278"/>
    <w:rsid w:val="00CF0F26"/>
    <w:rsid w:val="00CF25BE"/>
    <w:rsid w:val="00CF35C7"/>
    <w:rsid w:val="00CF50E4"/>
    <w:rsid w:val="00CF54C6"/>
    <w:rsid w:val="00CF552A"/>
    <w:rsid w:val="00CF6154"/>
    <w:rsid w:val="00CF6986"/>
    <w:rsid w:val="00D01C61"/>
    <w:rsid w:val="00D03544"/>
    <w:rsid w:val="00D06496"/>
    <w:rsid w:val="00D1016E"/>
    <w:rsid w:val="00D1108D"/>
    <w:rsid w:val="00D1265F"/>
    <w:rsid w:val="00D14832"/>
    <w:rsid w:val="00D15339"/>
    <w:rsid w:val="00D22978"/>
    <w:rsid w:val="00D23317"/>
    <w:rsid w:val="00D2726A"/>
    <w:rsid w:val="00D36FC0"/>
    <w:rsid w:val="00D37167"/>
    <w:rsid w:val="00D449AF"/>
    <w:rsid w:val="00D46536"/>
    <w:rsid w:val="00D51B54"/>
    <w:rsid w:val="00D531D2"/>
    <w:rsid w:val="00D54FFA"/>
    <w:rsid w:val="00D552BE"/>
    <w:rsid w:val="00D5602D"/>
    <w:rsid w:val="00D564C4"/>
    <w:rsid w:val="00D5696D"/>
    <w:rsid w:val="00D5712A"/>
    <w:rsid w:val="00D6138A"/>
    <w:rsid w:val="00D63B91"/>
    <w:rsid w:val="00D64871"/>
    <w:rsid w:val="00D72D50"/>
    <w:rsid w:val="00D7365E"/>
    <w:rsid w:val="00D7383D"/>
    <w:rsid w:val="00D74A41"/>
    <w:rsid w:val="00D75221"/>
    <w:rsid w:val="00D76DAF"/>
    <w:rsid w:val="00D8191F"/>
    <w:rsid w:val="00D8361A"/>
    <w:rsid w:val="00D87430"/>
    <w:rsid w:val="00D91A2E"/>
    <w:rsid w:val="00D9517B"/>
    <w:rsid w:val="00D95F68"/>
    <w:rsid w:val="00DA1C02"/>
    <w:rsid w:val="00DA69EF"/>
    <w:rsid w:val="00DB0B3D"/>
    <w:rsid w:val="00DB5FDD"/>
    <w:rsid w:val="00DC263E"/>
    <w:rsid w:val="00DC33E4"/>
    <w:rsid w:val="00DC554D"/>
    <w:rsid w:val="00DD3434"/>
    <w:rsid w:val="00DD5E90"/>
    <w:rsid w:val="00DD6340"/>
    <w:rsid w:val="00DE2F80"/>
    <w:rsid w:val="00DE4CA1"/>
    <w:rsid w:val="00DF52D1"/>
    <w:rsid w:val="00DF56E6"/>
    <w:rsid w:val="00DF5AC3"/>
    <w:rsid w:val="00DF5CB9"/>
    <w:rsid w:val="00DF6297"/>
    <w:rsid w:val="00DF7AD5"/>
    <w:rsid w:val="00E02342"/>
    <w:rsid w:val="00E02B53"/>
    <w:rsid w:val="00E04401"/>
    <w:rsid w:val="00E049AD"/>
    <w:rsid w:val="00E053FF"/>
    <w:rsid w:val="00E06503"/>
    <w:rsid w:val="00E15EBC"/>
    <w:rsid w:val="00E20561"/>
    <w:rsid w:val="00E210AE"/>
    <w:rsid w:val="00E2669C"/>
    <w:rsid w:val="00E26D6A"/>
    <w:rsid w:val="00E334CA"/>
    <w:rsid w:val="00E37EF2"/>
    <w:rsid w:val="00E42F5B"/>
    <w:rsid w:val="00E50586"/>
    <w:rsid w:val="00E54FCE"/>
    <w:rsid w:val="00E56085"/>
    <w:rsid w:val="00E561A9"/>
    <w:rsid w:val="00E57429"/>
    <w:rsid w:val="00E577A6"/>
    <w:rsid w:val="00E63D5E"/>
    <w:rsid w:val="00E71F91"/>
    <w:rsid w:val="00E73EAB"/>
    <w:rsid w:val="00E75D70"/>
    <w:rsid w:val="00E77D6F"/>
    <w:rsid w:val="00E809D3"/>
    <w:rsid w:val="00E8113F"/>
    <w:rsid w:val="00E848B3"/>
    <w:rsid w:val="00E901F7"/>
    <w:rsid w:val="00E90294"/>
    <w:rsid w:val="00E93555"/>
    <w:rsid w:val="00E968D4"/>
    <w:rsid w:val="00EA1718"/>
    <w:rsid w:val="00EA3D40"/>
    <w:rsid w:val="00EA448B"/>
    <w:rsid w:val="00EA6DDB"/>
    <w:rsid w:val="00EB0BF2"/>
    <w:rsid w:val="00EB23B4"/>
    <w:rsid w:val="00EB3437"/>
    <w:rsid w:val="00EB41F2"/>
    <w:rsid w:val="00EB4DBA"/>
    <w:rsid w:val="00EB7962"/>
    <w:rsid w:val="00EB7F3D"/>
    <w:rsid w:val="00EC257E"/>
    <w:rsid w:val="00EC261E"/>
    <w:rsid w:val="00EC26B3"/>
    <w:rsid w:val="00EC3F36"/>
    <w:rsid w:val="00EC6A56"/>
    <w:rsid w:val="00ED0C42"/>
    <w:rsid w:val="00ED319D"/>
    <w:rsid w:val="00ED6937"/>
    <w:rsid w:val="00EE02F9"/>
    <w:rsid w:val="00EE22AF"/>
    <w:rsid w:val="00EE293B"/>
    <w:rsid w:val="00EE5C1C"/>
    <w:rsid w:val="00EE67AB"/>
    <w:rsid w:val="00EF048F"/>
    <w:rsid w:val="00EF3563"/>
    <w:rsid w:val="00EF3B46"/>
    <w:rsid w:val="00F006B8"/>
    <w:rsid w:val="00F008A4"/>
    <w:rsid w:val="00F0246A"/>
    <w:rsid w:val="00F02974"/>
    <w:rsid w:val="00F02BE4"/>
    <w:rsid w:val="00F02E1A"/>
    <w:rsid w:val="00F041CD"/>
    <w:rsid w:val="00F0486E"/>
    <w:rsid w:val="00F11A83"/>
    <w:rsid w:val="00F12CDA"/>
    <w:rsid w:val="00F130EE"/>
    <w:rsid w:val="00F15476"/>
    <w:rsid w:val="00F21F00"/>
    <w:rsid w:val="00F30580"/>
    <w:rsid w:val="00F317EF"/>
    <w:rsid w:val="00F32EA0"/>
    <w:rsid w:val="00F330E2"/>
    <w:rsid w:val="00F34860"/>
    <w:rsid w:val="00F3494C"/>
    <w:rsid w:val="00F36F26"/>
    <w:rsid w:val="00F4610F"/>
    <w:rsid w:val="00F52065"/>
    <w:rsid w:val="00F53965"/>
    <w:rsid w:val="00F53D2E"/>
    <w:rsid w:val="00F55C6E"/>
    <w:rsid w:val="00F60C8D"/>
    <w:rsid w:val="00F636A0"/>
    <w:rsid w:val="00F67873"/>
    <w:rsid w:val="00F67E94"/>
    <w:rsid w:val="00F705E0"/>
    <w:rsid w:val="00F70774"/>
    <w:rsid w:val="00F72FB5"/>
    <w:rsid w:val="00F779C4"/>
    <w:rsid w:val="00F80F39"/>
    <w:rsid w:val="00F82F2B"/>
    <w:rsid w:val="00F87984"/>
    <w:rsid w:val="00F91662"/>
    <w:rsid w:val="00F92231"/>
    <w:rsid w:val="00F960DA"/>
    <w:rsid w:val="00F96C35"/>
    <w:rsid w:val="00FA1A7A"/>
    <w:rsid w:val="00FA756D"/>
    <w:rsid w:val="00FB1D58"/>
    <w:rsid w:val="00FB6EDF"/>
    <w:rsid w:val="00FB7A93"/>
    <w:rsid w:val="00FC027B"/>
    <w:rsid w:val="00FC1DDE"/>
    <w:rsid w:val="00FC6FD6"/>
    <w:rsid w:val="00FD01AB"/>
    <w:rsid w:val="00FD1AC7"/>
    <w:rsid w:val="00FD5427"/>
    <w:rsid w:val="00FD5B5F"/>
    <w:rsid w:val="00FE1861"/>
    <w:rsid w:val="00FE26E9"/>
    <w:rsid w:val="00FE3F72"/>
    <w:rsid w:val="00FE6C73"/>
    <w:rsid w:val="00FF3B85"/>
    <w:rsid w:val="00FF60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C23E5"/>
  <w15:docId w15:val="{32D261F1-A52E-4DA6-AAC2-60A3E1ED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417"/>
    <w:pPr>
      <w:ind w:left="720"/>
      <w:contextualSpacing/>
    </w:pPr>
  </w:style>
  <w:style w:type="paragraph" w:styleId="BalloonText">
    <w:name w:val="Balloon Text"/>
    <w:basedOn w:val="Normal"/>
    <w:link w:val="BalloonTextChar"/>
    <w:uiPriority w:val="99"/>
    <w:semiHidden/>
    <w:unhideWhenUsed/>
    <w:rsid w:val="00B07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5B"/>
    <w:rPr>
      <w:rFonts w:ascii="Tahoma" w:hAnsi="Tahoma" w:cs="Tahoma"/>
      <w:sz w:val="16"/>
      <w:szCs w:val="1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064828"/>
    <w:pPr>
      <w:spacing w:after="0" w:line="240" w:lineRule="auto"/>
    </w:pPr>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 Cha Char1"/>
    <w:basedOn w:val="DefaultParagraphFont"/>
    <w:link w:val="FootnoteText"/>
    <w:uiPriority w:val="99"/>
    <w:semiHidden/>
    <w:rsid w:val="00064828"/>
    <w:rPr>
      <w:sz w:val="20"/>
      <w:szCs w:val="20"/>
    </w:rPr>
  </w:style>
  <w:style w:type="character" w:styleId="FootnoteReference">
    <w:name w:val="footnote reference"/>
    <w:basedOn w:val="DefaultParagraphFont"/>
    <w:uiPriority w:val="99"/>
    <w:unhideWhenUsed/>
    <w:rsid w:val="00064828"/>
    <w:rPr>
      <w:vertAlign w:val="superscript"/>
    </w:rPr>
  </w:style>
  <w:style w:type="character" w:customStyle="1" w:styleId="BodyTextChar">
    <w:name w:val="Body Text Char"/>
    <w:basedOn w:val="DefaultParagraphFont"/>
    <w:link w:val="BodyText"/>
    <w:rsid w:val="005D7A22"/>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5D7A22"/>
    <w:pPr>
      <w:widowControl w:val="0"/>
      <w:shd w:val="clear" w:color="auto" w:fill="FFFFFF"/>
      <w:spacing w:after="60" w:line="288"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5D7A22"/>
  </w:style>
  <w:style w:type="character" w:customStyle="1" w:styleId="Heading1">
    <w:name w:val="Heading #1_"/>
    <w:basedOn w:val="DefaultParagraphFont"/>
    <w:link w:val="Heading10"/>
    <w:rsid w:val="00557815"/>
    <w:rPr>
      <w:rFonts w:ascii="Times New Roman" w:eastAsia="Times New Roman" w:hAnsi="Times New Roman" w:cs="Times New Roman"/>
      <w:b/>
      <w:bCs/>
      <w:sz w:val="26"/>
      <w:szCs w:val="26"/>
      <w:shd w:val="clear" w:color="auto" w:fill="FFFFFF"/>
    </w:rPr>
  </w:style>
  <w:style w:type="paragraph" w:customStyle="1" w:styleId="Heading10">
    <w:name w:val="Heading #1"/>
    <w:basedOn w:val="Normal"/>
    <w:link w:val="Heading1"/>
    <w:rsid w:val="00557815"/>
    <w:pPr>
      <w:widowControl w:val="0"/>
      <w:shd w:val="clear" w:color="auto" w:fill="FFFFFF"/>
      <w:spacing w:after="120" w:line="286" w:lineRule="auto"/>
      <w:ind w:firstLine="740"/>
      <w:outlineLvl w:val="0"/>
    </w:pPr>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F00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6B8"/>
  </w:style>
  <w:style w:type="paragraph" w:styleId="Footer">
    <w:name w:val="footer"/>
    <w:basedOn w:val="Normal"/>
    <w:link w:val="FooterChar"/>
    <w:uiPriority w:val="99"/>
    <w:unhideWhenUsed/>
    <w:rsid w:val="00F00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6B8"/>
  </w:style>
  <w:style w:type="character" w:customStyle="1" w:styleId="Bodytext4">
    <w:name w:val="Body text (4)_"/>
    <w:basedOn w:val="DefaultParagraphFont"/>
    <w:link w:val="Bodytext40"/>
    <w:rsid w:val="0074112A"/>
    <w:rPr>
      <w:rFonts w:ascii="Franklin Gothic Book" w:eastAsia="Franklin Gothic Book" w:hAnsi="Franklin Gothic Book" w:cs="Franklin Gothic Book"/>
      <w:sz w:val="40"/>
      <w:szCs w:val="40"/>
      <w:shd w:val="clear" w:color="auto" w:fill="FFFFFF"/>
      <w:lang w:bidi="en-US"/>
    </w:rPr>
  </w:style>
  <w:style w:type="paragraph" w:customStyle="1" w:styleId="Bodytext40">
    <w:name w:val="Body text (4)"/>
    <w:basedOn w:val="Normal"/>
    <w:link w:val="Bodytext4"/>
    <w:rsid w:val="0074112A"/>
    <w:pPr>
      <w:widowControl w:val="0"/>
      <w:shd w:val="clear" w:color="auto" w:fill="FFFFFF"/>
      <w:spacing w:after="0" w:line="240" w:lineRule="auto"/>
    </w:pPr>
    <w:rPr>
      <w:rFonts w:ascii="Franklin Gothic Book" w:eastAsia="Franklin Gothic Book" w:hAnsi="Franklin Gothic Book" w:cs="Franklin Gothic Book"/>
      <w:sz w:val="40"/>
      <w:szCs w:val="40"/>
      <w:lang w:bidi="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semiHidden/>
    <w:rsid w:val="00FE1861"/>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B078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03374">
      <w:bodyDiv w:val="1"/>
      <w:marLeft w:val="0"/>
      <w:marRight w:val="0"/>
      <w:marTop w:val="0"/>
      <w:marBottom w:val="0"/>
      <w:divBdr>
        <w:top w:val="none" w:sz="0" w:space="0" w:color="auto"/>
        <w:left w:val="none" w:sz="0" w:space="0" w:color="auto"/>
        <w:bottom w:val="none" w:sz="0" w:space="0" w:color="auto"/>
        <w:right w:val="none" w:sz="0" w:space="0" w:color="auto"/>
      </w:divBdr>
    </w:div>
    <w:div w:id="200019752">
      <w:bodyDiv w:val="1"/>
      <w:marLeft w:val="0"/>
      <w:marRight w:val="0"/>
      <w:marTop w:val="0"/>
      <w:marBottom w:val="0"/>
      <w:divBdr>
        <w:top w:val="none" w:sz="0" w:space="0" w:color="auto"/>
        <w:left w:val="none" w:sz="0" w:space="0" w:color="auto"/>
        <w:bottom w:val="none" w:sz="0" w:space="0" w:color="auto"/>
        <w:right w:val="none" w:sz="0" w:space="0" w:color="auto"/>
      </w:divBdr>
    </w:div>
    <w:div w:id="118463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D13C77-7C07-45D0-84F8-1C7E078AD6AC}">
  <ds:schemaRefs>
    <ds:schemaRef ds:uri="http://schemas.openxmlformats.org/officeDocument/2006/bibliography"/>
  </ds:schemaRefs>
</ds:datastoreItem>
</file>

<file path=customXml/itemProps2.xml><?xml version="1.0" encoding="utf-8"?>
<ds:datastoreItem xmlns:ds="http://schemas.openxmlformats.org/officeDocument/2006/customXml" ds:itemID="{CD1ABCE9-7D67-4DE3-8298-671538FE24F8}"/>
</file>

<file path=customXml/itemProps3.xml><?xml version="1.0" encoding="utf-8"?>
<ds:datastoreItem xmlns:ds="http://schemas.openxmlformats.org/officeDocument/2006/customXml" ds:itemID="{28D1ACCA-9E00-47F0-B7F7-C49D531D318E}"/>
</file>

<file path=customXml/itemProps4.xml><?xml version="1.0" encoding="utf-8"?>
<ds:datastoreItem xmlns:ds="http://schemas.openxmlformats.org/officeDocument/2006/customXml" ds:itemID="{6E31911C-4237-4F60-8DD1-607D117AC4D6}"/>
</file>

<file path=docProps/app.xml><?xml version="1.0" encoding="utf-8"?>
<Properties xmlns="http://schemas.openxmlformats.org/officeDocument/2006/extended-properties" xmlns:vt="http://schemas.openxmlformats.org/officeDocument/2006/docPropsVTypes">
  <Template>Normal</Template>
  <TotalTime>237</TotalTime>
  <Pages>21</Pages>
  <Words>8669</Words>
  <Characters>49418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ANH</dc:creator>
  <cp:lastModifiedBy>Le Hong Quan (TTGSNH)</cp:lastModifiedBy>
  <cp:revision>61</cp:revision>
  <cp:lastPrinted>2024-06-25T10:23:00Z</cp:lastPrinted>
  <dcterms:created xsi:type="dcterms:W3CDTF">2024-06-11T16:20:00Z</dcterms:created>
  <dcterms:modified xsi:type="dcterms:W3CDTF">2024-06-26T02:15:00Z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31c3dd4e8c1d66c4958ff981ab2558a4bcf13995092964b75bc78b2757b1b92f</vt:lpwstr>
  </property>
</Properties>
</file>